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3528B106"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EB7D62">
        <w:rPr>
          <w:rFonts w:ascii="Arial" w:hAnsi="Arial" w:cs="Arial"/>
          <w:b/>
          <w:bCs/>
          <w:sz w:val="22"/>
          <w:szCs w:val="22"/>
        </w:rPr>
        <w:t>6</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w:t>
      </w:r>
      <w:r w:rsidR="006F00EE">
        <w:rPr>
          <w:rFonts w:ascii="Arial" w:hAnsi="Arial" w:cs="Arial"/>
          <w:b/>
          <w:bCs/>
          <w:sz w:val="22"/>
          <w:szCs w:val="22"/>
        </w:rPr>
        <w:t>5</w:t>
      </w:r>
      <w:r w:rsidR="007F3E4F">
        <w:rPr>
          <w:rFonts w:ascii="Arial" w:hAnsi="Arial" w:cs="Arial"/>
          <w:b/>
          <w:bCs/>
          <w:sz w:val="22"/>
          <w:szCs w:val="22"/>
        </w:rPr>
        <w:t>09032</w:t>
      </w:r>
    </w:p>
    <w:p w14:paraId="11D9F0EF" w14:textId="4F1A3347" w:rsidR="00C8121F" w:rsidRPr="00B56FFA" w:rsidRDefault="00EB7D62" w:rsidP="00BE2271">
      <w:pPr>
        <w:pStyle w:val="Footer"/>
        <w:tabs>
          <w:tab w:val="right" w:pos="9972"/>
        </w:tabs>
        <w:jc w:val="both"/>
        <w:rPr>
          <w:bCs/>
          <w:i w:val="0"/>
          <w:sz w:val="22"/>
        </w:rPr>
      </w:pPr>
      <w:r>
        <w:rPr>
          <w:rFonts w:cs="Arial"/>
          <w:i w:val="0"/>
          <w:sz w:val="22"/>
          <w:szCs w:val="24"/>
        </w:rPr>
        <w:t>Bengaluru</w:t>
      </w:r>
      <w:r w:rsidR="00DF4E9A" w:rsidRPr="00B56FFA">
        <w:rPr>
          <w:rFonts w:cs="Arial"/>
          <w:i w:val="0"/>
          <w:sz w:val="22"/>
          <w:szCs w:val="24"/>
        </w:rPr>
        <w:t xml:space="preserve">, </w:t>
      </w:r>
      <w:r>
        <w:rPr>
          <w:rFonts w:cs="Arial"/>
          <w:i w:val="0"/>
          <w:sz w:val="22"/>
          <w:szCs w:val="24"/>
        </w:rPr>
        <w:t>India</w:t>
      </w:r>
      <w:r w:rsidR="00B5258B" w:rsidRPr="00B56FFA">
        <w:rPr>
          <w:rFonts w:cs="Arial"/>
          <w:i w:val="0"/>
          <w:sz w:val="22"/>
          <w:szCs w:val="24"/>
        </w:rPr>
        <w:t xml:space="preserve">, </w:t>
      </w:r>
      <w:r>
        <w:rPr>
          <w:rFonts w:cs="Arial"/>
          <w:i w:val="0"/>
          <w:sz w:val="22"/>
          <w:szCs w:val="24"/>
        </w:rPr>
        <w:t>August</w:t>
      </w:r>
      <w:r w:rsidR="006B17F5">
        <w:rPr>
          <w:rFonts w:cs="Arial"/>
          <w:i w:val="0"/>
          <w:sz w:val="22"/>
          <w:szCs w:val="24"/>
        </w:rPr>
        <w:t xml:space="preserve"> </w:t>
      </w:r>
      <w:r>
        <w:rPr>
          <w:rFonts w:cs="Arial"/>
          <w:i w:val="0"/>
          <w:sz w:val="22"/>
          <w:szCs w:val="24"/>
        </w:rPr>
        <w:t>25-29</w:t>
      </w:r>
      <w:r w:rsidR="00E87CB1" w:rsidRPr="00B56FFA">
        <w:rPr>
          <w:rFonts w:cs="Arial"/>
          <w:i w:val="0"/>
          <w:sz w:val="22"/>
          <w:szCs w:val="24"/>
        </w:rPr>
        <w:t>, 202</w:t>
      </w:r>
      <w:r w:rsidR="00BC4DE8">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365BB103"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6F0C04">
        <w:rPr>
          <w:rFonts w:ascii="Arial" w:hAnsi="Arial"/>
          <w:sz w:val="22"/>
        </w:rPr>
        <w:t>7.20.4.2</w:t>
      </w:r>
      <w:r w:rsidR="003118B6">
        <w:rPr>
          <w:rFonts w:ascii="Arial" w:hAnsi="Arial"/>
          <w:sz w:val="22"/>
        </w:rPr>
        <w:tab/>
      </w:r>
      <w:r w:rsidR="003118B6">
        <w:rPr>
          <w:rFonts w:ascii="Arial" w:hAnsi="Arial"/>
          <w:sz w:val="22"/>
        </w:rPr>
        <w:tab/>
      </w:r>
      <w:r w:rsidR="00300779">
        <w:rPr>
          <w:rFonts w:ascii="Arial" w:hAnsi="Arial"/>
          <w:sz w:val="22"/>
        </w:rPr>
        <w:t>Other RRM Requirement</w:t>
      </w:r>
      <w:r w:rsidR="00436D52">
        <w:rPr>
          <w:rFonts w:ascii="Arial" w:hAnsi="Arial"/>
          <w:sz w:val="22"/>
        </w:rPr>
        <w:t>s</w:t>
      </w:r>
    </w:p>
    <w:p w14:paraId="41F022EE" w14:textId="7A6A2E8C"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AE3BA5">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708423F8" w:rsidR="00A63D06" w:rsidRPr="00131E38" w:rsidRDefault="0045039C" w:rsidP="00847D54">
      <w:pPr>
        <w:rPr>
          <w:rFonts w:ascii="Aptos" w:hAnsi="Aptos"/>
          <w:sz w:val="22"/>
          <w:szCs w:val="22"/>
        </w:rPr>
      </w:pPr>
      <w:r w:rsidRPr="00B56FFA">
        <w:rPr>
          <w:b/>
        </w:rPr>
        <w:t>Title:</w:t>
      </w:r>
      <w:r w:rsidR="003425C5">
        <w:tab/>
      </w:r>
      <w:r w:rsidR="003425C5">
        <w:tab/>
      </w:r>
      <w:r w:rsidR="003425C5">
        <w:tab/>
      </w:r>
      <w:r w:rsidR="003425C5">
        <w:tab/>
      </w:r>
      <w:r w:rsidR="003425C5">
        <w:tab/>
      </w:r>
      <w:r w:rsidR="00EB7D62">
        <w:tab/>
      </w:r>
      <w:r w:rsidR="00EB7D62">
        <w:rPr>
          <w:rFonts w:ascii="Arial" w:hAnsi="Arial" w:cs="Arial"/>
          <w:sz w:val="22"/>
          <w:szCs w:val="22"/>
        </w:rPr>
        <w:t>A</w:t>
      </w:r>
      <w:r w:rsidR="009945F1" w:rsidRPr="005947C2">
        <w:rPr>
          <w:rFonts w:ascii="Arial" w:hAnsi="Arial" w:cs="Arial"/>
          <w:sz w:val="22"/>
          <w:szCs w:val="22"/>
        </w:rPr>
        <w:t xml:space="preserve">dditional </w:t>
      </w:r>
      <w:r w:rsidR="00BA0B3A">
        <w:rPr>
          <w:rFonts w:ascii="Arial" w:hAnsi="Arial" w:cs="Arial"/>
          <w:sz w:val="22"/>
          <w:szCs w:val="22"/>
        </w:rPr>
        <w:t xml:space="preserve">other RRM </w:t>
      </w:r>
      <w:r w:rsidR="00CD5784">
        <w:rPr>
          <w:rFonts w:ascii="Arial" w:hAnsi="Arial" w:cs="Arial"/>
          <w:sz w:val="22"/>
          <w:szCs w:val="22"/>
        </w:rPr>
        <w:t>core</w:t>
      </w:r>
      <w:r w:rsidR="00C1690D" w:rsidRPr="005947C2">
        <w:rPr>
          <w:rFonts w:ascii="Arial" w:hAnsi="Arial" w:cs="Arial"/>
          <w:sz w:val="22"/>
          <w:szCs w:val="22"/>
        </w:rPr>
        <w:t xml:space="preserve"> </w:t>
      </w:r>
      <w:r w:rsidR="009945F1" w:rsidRPr="005947C2">
        <w:rPr>
          <w:rFonts w:ascii="Arial" w:hAnsi="Arial" w:cs="Arial"/>
          <w:sz w:val="22"/>
          <w:szCs w:val="22"/>
        </w:rPr>
        <w:t>requirements</w:t>
      </w:r>
      <w:r w:rsidR="00C1690D" w:rsidRPr="005947C2">
        <w:rPr>
          <w:rFonts w:ascii="Arial" w:hAnsi="Arial" w:cs="Arial"/>
          <w:sz w:val="22"/>
          <w:szCs w:val="22"/>
        </w:rPr>
        <w:t xml:space="preserve"> </w:t>
      </w:r>
      <w:r w:rsidR="009945F1" w:rsidRPr="005947C2">
        <w:rPr>
          <w:rFonts w:ascii="Arial" w:hAnsi="Arial" w:cs="Arial"/>
          <w:sz w:val="22"/>
          <w:szCs w:val="22"/>
        </w:rPr>
        <w:t>for</w:t>
      </w:r>
      <w:r w:rsidR="00C1690D" w:rsidRPr="005947C2">
        <w:rPr>
          <w:rFonts w:ascii="Arial" w:hAnsi="Arial" w:cs="Arial"/>
          <w:sz w:val="22"/>
          <w:szCs w:val="22"/>
        </w:rPr>
        <w:t xml:space="preserve"> NR MIMO Phase 5</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324E9CFF" w:rsidR="00643736" w:rsidRDefault="00B524B6" w:rsidP="00D66E08">
      <w:pPr>
        <w:pStyle w:val="Heading1"/>
        <w:rPr>
          <w:lang w:val="en-US"/>
        </w:rPr>
      </w:pPr>
      <w:r w:rsidRPr="00B56FFA">
        <w:rPr>
          <w:lang w:val="en-US"/>
        </w:rPr>
        <w:t>Introduction</w:t>
      </w:r>
    </w:p>
    <w:p w14:paraId="113D7C1F" w14:textId="77777777" w:rsidR="00152364" w:rsidRDefault="00C2227F" w:rsidP="004A4024">
      <w:pPr>
        <w:snapToGrid w:val="0"/>
        <w:spacing w:before="240"/>
        <w:jc w:val="left"/>
      </w:pPr>
      <w:r>
        <w:t>In RAN4 #112, the work on Rel-19 MIMO Phase 5 was started. Several agreements were made to identify impacts on RRM requirements, and several open issues were outlined</w:t>
      </w:r>
      <w:r w:rsidR="00FF58D9">
        <w:t xml:space="preserve"> in </w:t>
      </w:r>
      <w:r w:rsidR="00FF58D9">
        <w:fldChar w:fldCharType="begin"/>
      </w:r>
      <w:r w:rsidR="00FF58D9">
        <w:instrText xml:space="preserve"> REF _Ref197263772 \n \h </w:instrText>
      </w:r>
      <w:r w:rsidR="00FF58D9">
        <w:fldChar w:fldCharType="separate"/>
      </w:r>
      <w:r w:rsidR="00FF58D9">
        <w:t>[1]</w:t>
      </w:r>
      <w:r w:rsidR="00FF58D9">
        <w:fldChar w:fldCharType="end"/>
      </w:r>
      <w:r w:rsidR="00152364">
        <w:t>.</w:t>
      </w:r>
    </w:p>
    <w:p w14:paraId="5572B073" w14:textId="41F8834A" w:rsidR="00D05EA4" w:rsidRPr="00D05EA4" w:rsidRDefault="00152364" w:rsidP="0010658C">
      <w:pPr>
        <w:snapToGrid w:val="0"/>
        <w:jc w:val="left"/>
      </w:pPr>
      <w:r>
        <w:t xml:space="preserve">In this paper we provide our views for the open issues identified in the way forward in </w:t>
      </w:r>
      <w:r>
        <w:fldChar w:fldCharType="begin"/>
      </w:r>
      <w:r>
        <w:instrText xml:space="preserve"> REF _Ref197263772 \n \h </w:instrText>
      </w:r>
      <w:r>
        <w:fldChar w:fldCharType="separate"/>
      </w:r>
      <w:r>
        <w:t>[1]</w:t>
      </w:r>
      <w:r>
        <w:fldChar w:fldCharType="end"/>
      </w:r>
      <w:r>
        <w:t xml:space="preserve"> in RAN</w:t>
      </w:r>
      <w:r w:rsidR="0006217A">
        <w:t>4 #11</w:t>
      </w:r>
      <w:r w:rsidR="004D45CA">
        <w:t>5</w:t>
      </w:r>
      <w:r w:rsidR="0006217A">
        <w:t>.</w:t>
      </w:r>
      <w:r w:rsidR="00C2227F">
        <w:t xml:space="preserve"> </w:t>
      </w:r>
      <w:r w:rsidR="004A4024">
        <w:t xml:space="preserve"> </w:t>
      </w:r>
      <w:r w:rsidR="00022BF6">
        <w:t xml:space="preserve"> </w:t>
      </w:r>
      <w:r w:rsidR="00DC1545">
        <w:t xml:space="preserve"> </w:t>
      </w:r>
    </w:p>
    <w:p w14:paraId="799F13CF" w14:textId="5E5B546F" w:rsidR="00E52B9C" w:rsidRDefault="00F51EAC" w:rsidP="00E52B9C">
      <w:pPr>
        <w:pStyle w:val="Heading1"/>
        <w:rPr>
          <w:lang w:val="en-US"/>
        </w:rPr>
      </w:pPr>
      <w:r w:rsidRPr="00B56FFA">
        <w:rPr>
          <w:lang w:val="en-US"/>
        </w:rPr>
        <w:t xml:space="preserve">Discussion </w:t>
      </w:r>
      <w:bookmarkStart w:id="1" w:name="_Ref92297796"/>
    </w:p>
    <w:p w14:paraId="59185FF7" w14:textId="0FE8A09D" w:rsidR="009F521D" w:rsidRDefault="009F521D" w:rsidP="009F521D">
      <w:pPr>
        <w:pStyle w:val="Heading2"/>
        <w:rPr>
          <w:lang w:eastAsia="ko-KR"/>
        </w:rPr>
      </w:pPr>
      <w:r>
        <w:rPr>
          <w:lang w:eastAsia="ko-KR"/>
        </w:rPr>
        <w:t>UE Reporting Enhancements for CJT Deployments</w:t>
      </w:r>
    </w:p>
    <w:p w14:paraId="07221CFD" w14:textId="06C9A2AC" w:rsidR="008670B7" w:rsidRDefault="002F7862" w:rsidP="00B11702">
      <w:pPr>
        <w:rPr>
          <w:lang w:val="en-GB" w:eastAsia="ko-KR"/>
        </w:rPr>
      </w:pPr>
      <w:r>
        <w:rPr>
          <w:lang w:val="en-GB" w:eastAsia="ko-KR"/>
        </w:rPr>
        <w:t xml:space="preserve">In RAN4 #115 several topics remained open for further discussion in RAN4 #116. </w:t>
      </w:r>
      <w:r w:rsidR="000F4A43">
        <w:rPr>
          <w:lang w:val="en-GB" w:eastAsia="ko-KR"/>
        </w:rPr>
        <w:t xml:space="preserve">It was decided </w:t>
      </w:r>
      <w:r w:rsidR="00783F29">
        <w:rPr>
          <w:lang w:val="en-GB" w:eastAsia="ko-KR"/>
        </w:rPr>
        <w:t>that accuracy requirements for delay and frequency offset reporting will be defined based on one sample</w:t>
      </w:r>
      <w:r w:rsidR="00785F3F">
        <w:rPr>
          <w:lang w:val="en-GB" w:eastAsia="ko-KR"/>
        </w:rPr>
        <w:t>,</w:t>
      </w:r>
      <w:r w:rsidR="00783F29">
        <w:rPr>
          <w:lang w:val="en-GB" w:eastAsia="ko-KR"/>
        </w:rPr>
        <w:t xml:space="preserve"> but it remained open whether additional requirements should be defined </w:t>
      </w:r>
      <w:r w:rsidR="00CF53E9">
        <w:rPr>
          <w:lang w:val="en-GB" w:eastAsia="ko-KR"/>
        </w:rPr>
        <w:t xml:space="preserve">for three and five samples. </w:t>
      </w:r>
      <w:r w:rsidR="00783F29">
        <w:rPr>
          <w:lang w:val="en-GB" w:eastAsia="ko-KR"/>
        </w:rPr>
        <w:t xml:space="preserve"> </w:t>
      </w:r>
    </w:p>
    <w:p w14:paraId="13260CC5" w14:textId="77777777" w:rsidR="004A24A7" w:rsidRDefault="00AB58FF" w:rsidP="00785F3F">
      <w:pPr>
        <w:snapToGrid w:val="0"/>
        <w:spacing w:before="240"/>
        <w:rPr>
          <w:lang w:val="en-GB" w:eastAsia="ko-KR"/>
        </w:rPr>
      </w:pPr>
      <w:r>
        <w:rPr>
          <w:noProof/>
        </w:rPr>
        <mc:AlternateContent>
          <mc:Choice Requires="wps">
            <w:drawing>
              <wp:anchor distT="0" distB="0" distL="114300" distR="114300" simplePos="0" relativeHeight="251659264" behindDoc="0" locked="0" layoutInCell="1" allowOverlap="1" wp14:anchorId="2A31F445" wp14:editId="5974C7CB">
                <wp:simplePos x="0" y="0"/>
                <wp:positionH relativeFrom="column">
                  <wp:posOffset>0</wp:posOffset>
                </wp:positionH>
                <wp:positionV relativeFrom="paragraph">
                  <wp:posOffset>0</wp:posOffset>
                </wp:positionV>
                <wp:extent cx="1828800" cy="1828800"/>
                <wp:effectExtent l="0" t="0" r="0" b="0"/>
                <wp:wrapSquare wrapText="bothSides"/>
                <wp:docPr id="202856283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50F087" w14:textId="77777777" w:rsidR="00AB58FF" w:rsidRDefault="00AB58FF" w:rsidP="00AB58FF">
                            <w:pPr>
                              <w:rPr>
                                <w:b/>
                                <w:u w:val="single"/>
                                <w:lang w:eastAsia="ko-KR"/>
                              </w:rPr>
                            </w:pPr>
                            <w:r>
                              <w:rPr>
                                <w:b/>
                                <w:u w:val="single"/>
                                <w:lang w:eastAsia="ko-KR"/>
                              </w:rPr>
                              <w:t>Issue 1-1: How to define measurement period requirements for delay and frequency offset reporting for CJT calibration?</w:t>
                            </w:r>
                          </w:p>
                          <w:p w14:paraId="74283C43" w14:textId="77777777" w:rsidR="00AB58FF" w:rsidRPr="00AB58FF" w:rsidRDefault="00AB58FF" w:rsidP="00AB58FF">
                            <w:pPr>
                              <w:snapToGrid w:val="0"/>
                              <w:spacing w:after="0"/>
                              <w:rPr>
                                <w:sz w:val="21"/>
                                <w:szCs w:val="21"/>
                                <w:lang w:eastAsia="zh-CN"/>
                              </w:rPr>
                            </w:pPr>
                            <w:r w:rsidRPr="00AB58FF">
                              <w:rPr>
                                <w:sz w:val="21"/>
                                <w:szCs w:val="21"/>
                                <w:lang w:eastAsia="zh-CN"/>
                              </w:rPr>
                              <w:t xml:space="preserve">Agreement: </w:t>
                            </w:r>
                          </w:p>
                          <w:p w14:paraId="469CD2A5" w14:textId="77777777" w:rsidR="00AB58FF" w:rsidRPr="00AB58FF" w:rsidRDefault="00AB58FF" w:rsidP="00AB58FF">
                            <w:pPr>
                              <w:pStyle w:val="ListParagraph"/>
                              <w:numPr>
                                <w:ilvl w:val="0"/>
                                <w:numId w:val="16"/>
                              </w:numPr>
                              <w:autoSpaceDN w:val="0"/>
                              <w:snapToGrid w:val="0"/>
                              <w:jc w:val="left"/>
                              <w:rPr>
                                <w:rFonts w:eastAsiaTheme="minorEastAsia"/>
                                <w:sz w:val="21"/>
                                <w:szCs w:val="21"/>
                                <w:lang w:eastAsia="zh-CN"/>
                              </w:rPr>
                            </w:pPr>
                            <w:r w:rsidRPr="00AB58FF">
                              <w:rPr>
                                <w:szCs w:val="21"/>
                              </w:rPr>
                              <w:t>RAN4 to discuss the achievable accuracy in terms of delay and frequency offsets based on 1 sample and [3 or 5] samples in the next meeting.</w:t>
                            </w:r>
                          </w:p>
                          <w:p w14:paraId="0949EAF9" w14:textId="77777777" w:rsidR="00AB58FF" w:rsidRPr="00857E16" w:rsidRDefault="00AB58FF" w:rsidP="00857E16">
                            <w:pPr>
                              <w:pStyle w:val="ListParagraph"/>
                              <w:numPr>
                                <w:ilvl w:val="0"/>
                                <w:numId w:val="16"/>
                              </w:numPr>
                              <w:autoSpaceDN w:val="0"/>
                              <w:snapToGrid w:val="0"/>
                              <w:rPr>
                                <w:szCs w:val="21"/>
                              </w:rPr>
                            </w:pPr>
                            <w:r w:rsidRPr="00AB58FF">
                              <w:rPr>
                                <w:szCs w:val="21"/>
                              </w:rPr>
                              <w:t>RAN4 to conclude the delay requirement for delay and frequency offset reporting in the next meeting. The delay requirement for phase offset is deprioritized in Rel-19.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31F445"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850F087" w14:textId="77777777" w:rsidR="00AB58FF" w:rsidRDefault="00AB58FF" w:rsidP="00AB58FF">
                      <w:pPr>
                        <w:rPr>
                          <w:b/>
                          <w:u w:val="single"/>
                          <w:lang w:eastAsia="ko-KR"/>
                        </w:rPr>
                      </w:pPr>
                      <w:r>
                        <w:rPr>
                          <w:b/>
                          <w:u w:val="single"/>
                          <w:lang w:eastAsia="ko-KR"/>
                        </w:rPr>
                        <w:t>Issue 1-1: How to define measurement period requirements for delay and frequency offset reporting for CJT calibration?</w:t>
                      </w:r>
                    </w:p>
                    <w:p w14:paraId="74283C43" w14:textId="77777777" w:rsidR="00AB58FF" w:rsidRPr="00AB58FF" w:rsidRDefault="00AB58FF" w:rsidP="00AB58FF">
                      <w:pPr>
                        <w:snapToGrid w:val="0"/>
                        <w:spacing w:after="0"/>
                        <w:rPr>
                          <w:sz w:val="21"/>
                          <w:szCs w:val="21"/>
                          <w:lang w:eastAsia="zh-CN"/>
                        </w:rPr>
                      </w:pPr>
                      <w:r w:rsidRPr="00AB58FF">
                        <w:rPr>
                          <w:sz w:val="21"/>
                          <w:szCs w:val="21"/>
                          <w:lang w:eastAsia="zh-CN"/>
                        </w:rPr>
                        <w:t xml:space="preserve">Agreement: </w:t>
                      </w:r>
                    </w:p>
                    <w:p w14:paraId="469CD2A5" w14:textId="77777777" w:rsidR="00AB58FF" w:rsidRPr="00AB58FF" w:rsidRDefault="00AB58FF" w:rsidP="00AB58FF">
                      <w:pPr>
                        <w:pStyle w:val="ListParagraph"/>
                        <w:numPr>
                          <w:ilvl w:val="0"/>
                          <w:numId w:val="16"/>
                        </w:numPr>
                        <w:autoSpaceDN w:val="0"/>
                        <w:snapToGrid w:val="0"/>
                        <w:jc w:val="left"/>
                        <w:rPr>
                          <w:rFonts w:eastAsiaTheme="minorEastAsia"/>
                          <w:sz w:val="21"/>
                          <w:szCs w:val="21"/>
                          <w:lang w:eastAsia="zh-CN"/>
                        </w:rPr>
                      </w:pPr>
                      <w:r w:rsidRPr="00AB58FF">
                        <w:rPr>
                          <w:szCs w:val="21"/>
                        </w:rPr>
                        <w:t>RAN4 to discuss the achievable accuracy in terms of delay and frequency offsets based on 1 sample and [3 or 5] samples in the next meeting.</w:t>
                      </w:r>
                    </w:p>
                    <w:p w14:paraId="0949EAF9" w14:textId="77777777" w:rsidR="00AB58FF" w:rsidRPr="00857E16" w:rsidRDefault="00AB58FF" w:rsidP="00857E16">
                      <w:pPr>
                        <w:pStyle w:val="ListParagraph"/>
                        <w:numPr>
                          <w:ilvl w:val="0"/>
                          <w:numId w:val="16"/>
                        </w:numPr>
                        <w:autoSpaceDN w:val="0"/>
                        <w:snapToGrid w:val="0"/>
                        <w:rPr>
                          <w:szCs w:val="21"/>
                        </w:rPr>
                      </w:pPr>
                      <w:r w:rsidRPr="00AB58FF">
                        <w:rPr>
                          <w:szCs w:val="21"/>
                        </w:rPr>
                        <w:t>RAN4 to conclude the delay requirement for delay and frequency offset reporting in the next meeting. The delay requirement for phase offset is deprioritized in Rel-19.</w:t>
                      </w:r>
                    </w:p>
                  </w:txbxContent>
                </v:textbox>
                <w10:wrap type="square"/>
              </v:shape>
            </w:pict>
          </mc:Fallback>
        </mc:AlternateContent>
      </w:r>
      <w:r w:rsidR="000A20D1">
        <w:rPr>
          <w:lang w:val="en-GB" w:eastAsia="ko-KR"/>
        </w:rPr>
        <w:t xml:space="preserve">In our understanding the </w:t>
      </w:r>
      <w:r w:rsidR="00785F3F">
        <w:rPr>
          <w:lang w:val="en-GB" w:eastAsia="ko-KR"/>
        </w:rPr>
        <w:t xml:space="preserve">number of samples in Issue 1-1 refers to the number of NZP-CSI-RS resource sets being configured for TRS. In FR1, one NZP-CSI-RS resource set for tracking consists of four NZP-CSI-RS resources in two consecutive slots, i.e., one sample in Issue 1-1 are four TRS signals in two consecutive slots. Hence, multiple samples in Issue 1-1 refer to multiple NZP-CSI-RS resource sets with a typical spacing in time of domain of 20 </w:t>
      </w:r>
      <w:proofErr w:type="spellStart"/>
      <w:r w:rsidR="00785F3F">
        <w:rPr>
          <w:lang w:val="en-GB" w:eastAsia="ko-KR"/>
        </w:rPr>
        <w:t>ms</w:t>
      </w:r>
      <w:proofErr w:type="spellEnd"/>
      <w:r w:rsidR="00785F3F">
        <w:rPr>
          <w:lang w:val="en-GB" w:eastAsia="ko-KR"/>
        </w:rPr>
        <w:t xml:space="preserve"> as seen in field deployments. </w:t>
      </w:r>
      <w:r w:rsidR="0098362C">
        <w:rPr>
          <w:lang w:val="en-GB" w:eastAsia="ko-KR"/>
        </w:rPr>
        <w:t xml:space="preserve">The device cannot store the channel impulse response of the TRS across multiples of 20 </w:t>
      </w:r>
      <w:proofErr w:type="spellStart"/>
      <w:r w:rsidR="0098362C">
        <w:rPr>
          <w:lang w:val="en-GB" w:eastAsia="ko-KR"/>
        </w:rPr>
        <w:t>ms</w:t>
      </w:r>
      <w:proofErr w:type="spellEnd"/>
      <w:r w:rsidR="0098362C">
        <w:rPr>
          <w:lang w:val="en-GB" w:eastAsia="ko-KR"/>
        </w:rPr>
        <w:t>. Hence, an averaging across multiple samples in Issue 1-1 is an averaging of estimated delay and frequency offsets</w:t>
      </w:r>
      <w:r w:rsidR="00776504">
        <w:rPr>
          <w:lang w:val="en-GB" w:eastAsia="ko-KR"/>
        </w:rPr>
        <w:t xml:space="preserve">. Such an averaging can also be done at network side in case the device reports the frequency and delay offset just based on one sample. </w:t>
      </w:r>
      <w:r w:rsidR="00814C83">
        <w:rPr>
          <w:lang w:val="en-GB" w:eastAsia="ko-KR"/>
        </w:rPr>
        <w:t xml:space="preserve">This might even be more useful </w:t>
      </w:r>
      <w:r w:rsidR="004A24A7">
        <w:rPr>
          <w:lang w:val="en-GB" w:eastAsia="ko-KR"/>
        </w:rPr>
        <w:t xml:space="preserve">in case the </w:t>
      </w:r>
      <w:proofErr w:type="spellStart"/>
      <w:r w:rsidR="004A24A7">
        <w:rPr>
          <w:lang w:val="en-GB" w:eastAsia="ko-KR"/>
        </w:rPr>
        <w:t>gNB</w:t>
      </w:r>
      <w:proofErr w:type="spellEnd"/>
      <w:r w:rsidR="004A24A7">
        <w:rPr>
          <w:lang w:val="en-GB" w:eastAsia="ko-KR"/>
        </w:rPr>
        <w:t xml:space="preserve"> can make use of additional side information in the averaging of e.g., the frequency offset.</w:t>
      </w:r>
    </w:p>
    <w:p w14:paraId="52BF32FF" w14:textId="77777777" w:rsidR="00C56D6F" w:rsidRDefault="004A24A7" w:rsidP="00B31D4D">
      <w:pPr>
        <w:snapToGrid w:val="0"/>
        <w:rPr>
          <w:lang w:val="en-GB" w:eastAsia="ko-KR"/>
        </w:rPr>
      </w:pPr>
      <w:r w:rsidRPr="00C56D6F">
        <w:rPr>
          <w:b/>
          <w:bCs/>
          <w:lang w:val="en-GB" w:eastAsia="ko-KR"/>
        </w:rPr>
        <w:t>Observation 1:</w:t>
      </w:r>
      <w:r>
        <w:rPr>
          <w:lang w:val="en-GB" w:eastAsia="ko-KR"/>
        </w:rPr>
        <w:t xml:space="preserve"> </w:t>
      </w:r>
      <w:r w:rsidR="00C56D6F">
        <w:rPr>
          <w:lang w:val="en-GB" w:eastAsia="ko-KR"/>
        </w:rPr>
        <w:t xml:space="preserve">The device cannot store the channel impulse response of the TRS across multiples of 20 </w:t>
      </w:r>
      <w:proofErr w:type="spellStart"/>
      <w:r w:rsidR="00C56D6F">
        <w:rPr>
          <w:lang w:val="en-GB" w:eastAsia="ko-KR"/>
        </w:rPr>
        <w:t>ms</w:t>
      </w:r>
      <w:proofErr w:type="spellEnd"/>
      <w:r w:rsidR="00C56D6F">
        <w:rPr>
          <w:lang w:val="en-GB" w:eastAsia="ko-KR"/>
        </w:rPr>
        <w:t>. Hence, an averaging across multiple samples in Issue 1-1 is an averaging of estimated delay and frequency offsets.</w:t>
      </w:r>
    </w:p>
    <w:p w14:paraId="76F4B785" w14:textId="41DC030B" w:rsidR="00AB58FF" w:rsidRDefault="00C56D6F" w:rsidP="00B31D4D">
      <w:pPr>
        <w:snapToGrid w:val="0"/>
        <w:rPr>
          <w:lang w:val="en-GB" w:eastAsia="ko-KR"/>
        </w:rPr>
      </w:pPr>
      <w:r w:rsidRPr="00C56D6F">
        <w:rPr>
          <w:b/>
          <w:bCs/>
          <w:lang w:val="en-GB" w:eastAsia="ko-KR"/>
        </w:rPr>
        <w:t>Proposal 1</w:t>
      </w:r>
      <w:r>
        <w:rPr>
          <w:lang w:val="en-GB" w:eastAsia="ko-KR"/>
        </w:rPr>
        <w:t>: RAN4 should only define accuracy requirements for delay and frequency offset reporting for one sample, i.e., for one NZP-CSI-RS resource set.</w:t>
      </w:r>
    </w:p>
    <w:p w14:paraId="6BE7069C" w14:textId="1045580E" w:rsidR="00C56D6F" w:rsidRDefault="00C56D6F" w:rsidP="00B31D4D">
      <w:pPr>
        <w:snapToGrid w:val="0"/>
        <w:rPr>
          <w:lang w:val="en-GB" w:eastAsia="ko-KR"/>
        </w:rPr>
      </w:pPr>
      <w:r>
        <w:rPr>
          <w:lang w:val="en-GB" w:eastAsia="ko-KR"/>
        </w:rPr>
        <w:t xml:space="preserve">The </w:t>
      </w:r>
      <w:r w:rsidR="00197072">
        <w:rPr>
          <w:lang w:val="en-GB" w:eastAsia="ko-KR"/>
        </w:rPr>
        <w:t>next open issue is Issu</w:t>
      </w:r>
      <w:r w:rsidR="00B91C9D">
        <w:rPr>
          <w:lang w:val="en-GB" w:eastAsia="ko-KR"/>
        </w:rPr>
        <w:t>e</w:t>
      </w:r>
      <w:r w:rsidR="00197072">
        <w:rPr>
          <w:lang w:val="en-GB" w:eastAsia="ko-KR"/>
        </w:rPr>
        <w:t xml:space="preserve"> 1-2</w:t>
      </w:r>
      <w:r w:rsidR="001A1013">
        <w:rPr>
          <w:lang w:val="en-GB" w:eastAsia="ko-KR"/>
        </w:rPr>
        <w:t xml:space="preserve"> whether scheduling restriction for delay and frequency offset reporting should be defined for </w:t>
      </w:r>
      <w:r w:rsidR="00B91C9D">
        <w:rPr>
          <w:lang w:val="en-GB" w:eastAsia="ko-KR"/>
        </w:rPr>
        <w:t xml:space="preserve">CJT deployments. </w:t>
      </w:r>
      <w:r w:rsidR="000F03F6">
        <w:rPr>
          <w:lang w:val="en-GB" w:eastAsia="ko-KR"/>
        </w:rPr>
        <w:t xml:space="preserve">In our understanding scheduling </w:t>
      </w:r>
      <w:r w:rsidR="00723E61">
        <w:rPr>
          <w:lang w:val="en-GB" w:eastAsia="ko-KR"/>
        </w:rPr>
        <w:t xml:space="preserve">restrictions </w:t>
      </w:r>
      <w:r w:rsidR="001036EB">
        <w:rPr>
          <w:lang w:val="en-GB" w:eastAsia="ko-KR"/>
        </w:rPr>
        <w:t>mean that the device is not expected to receive or transmit in slots and/or symbols with scheduling restr</w:t>
      </w:r>
      <w:r w:rsidR="00E741FE">
        <w:rPr>
          <w:lang w:val="en-GB" w:eastAsia="ko-KR"/>
        </w:rPr>
        <w:t xml:space="preserve">ictions. Since the network does not know in detail how the device will treat those slots and symbols, the network </w:t>
      </w:r>
      <w:r w:rsidR="005B16A9">
        <w:rPr>
          <w:lang w:val="en-GB" w:eastAsia="ko-KR"/>
        </w:rPr>
        <w:t>most like will not use slots and symbols with scheduling restrictions at all</w:t>
      </w:r>
      <w:r w:rsidR="00EE1CD8">
        <w:rPr>
          <w:lang w:val="en-GB" w:eastAsia="ko-KR"/>
        </w:rPr>
        <w:t xml:space="preserve"> which causes a loss in throughput</w:t>
      </w:r>
      <w:r w:rsidR="005B16A9">
        <w:rPr>
          <w:lang w:val="en-GB" w:eastAsia="ko-KR"/>
        </w:rPr>
        <w:t>.</w:t>
      </w:r>
      <w:r w:rsidR="00EE1CD8">
        <w:rPr>
          <w:lang w:val="en-GB" w:eastAsia="ko-KR"/>
        </w:rPr>
        <w:t xml:space="preserve"> Hence, it should be carefully decided whether scheduling restrictions are defined in the specification </w:t>
      </w:r>
      <w:r w:rsidR="00E81A58">
        <w:rPr>
          <w:lang w:val="en-GB" w:eastAsia="ko-KR"/>
        </w:rPr>
        <w:t xml:space="preserve">or whether it can be left to the network how to handle </w:t>
      </w:r>
      <w:r w:rsidR="00E3072F">
        <w:rPr>
          <w:lang w:val="en-GB" w:eastAsia="ko-KR"/>
        </w:rPr>
        <w:t xml:space="preserve">scheduling in those slots and symbols. Scheduling restrictions should only be defined if the device is </w:t>
      </w:r>
      <w:r w:rsidR="00B6276E">
        <w:rPr>
          <w:lang w:val="en-GB" w:eastAsia="ko-KR"/>
        </w:rPr>
        <w:t>not</w:t>
      </w:r>
      <w:r w:rsidR="00E3072F">
        <w:rPr>
          <w:lang w:val="en-GB" w:eastAsia="ko-KR"/>
        </w:rPr>
        <w:t xml:space="preserve"> able to handle those slots symbols properly. </w:t>
      </w:r>
      <w:r w:rsidR="005B16A9">
        <w:rPr>
          <w:lang w:val="en-GB" w:eastAsia="ko-KR"/>
        </w:rPr>
        <w:t xml:space="preserve"> </w:t>
      </w:r>
    </w:p>
    <w:p w14:paraId="666006C9" w14:textId="6CCCE494" w:rsidR="00A25403" w:rsidRDefault="007D1952" w:rsidP="00576DB3">
      <w:pPr>
        <w:spacing w:before="240"/>
        <w:rPr>
          <w:lang w:val="en-GB" w:eastAsia="ko-KR"/>
        </w:rPr>
      </w:pPr>
      <w:r>
        <w:rPr>
          <w:noProof/>
        </w:rPr>
        <w:lastRenderedPageBreak/>
        <mc:AlternateContent>
          <mc:Choice Requires="wps">
            <w:drawing>
              <wp:anchor distT="0" distB="0" distL="114300" distR="114300" simplePos="0" relativeHeight="251661312" behindDoc="0" locked="0" layoutInCell="1" allowOverlap="1" wp14:anchorId="216D7D3C" wp14:editId="006A2691">
                <wp:simplePos x="0" y="0"/>
                <wp:positionH relativeFrom="column">
                  <wp:posOffset>0</wp:posOffset>
                </wp:positionH>
                <wp:positionV relativeFrom="paragraph">
                  <wp:posOffset>0</wp:posOffset>
                </wp:positionV>
                <wp:extent cx="1828800" cy="1828800"/>
                <wp:effectExtent l="0" t="0" r="0" b="0"/>
                <wp:wrapSquare wrapText="bothSides"/>
                <wp:docPr id="15127543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D3228C" w14:textId="77777777" w:rsidR="007D1952" w:rsidRDefault="007D1952" w:rsidP="007D1952">
                            <w:pPr>
                              <w:rPr>
                                <w:b/>
                                <w:u w:val="single"/>
                                <w:lang w:eastAsia="ko-KR"/>
                              </w:rPr>
                            </w:pPr>
                            <w:r>
                              <w:rPr>
                                <w:b/>
                                <w:u w:val="single"/>
                                <w:lang w:eastAsia="ko-KR"/>
                              </w:rPr>
                              <w:t>Issue 1-2: How to define scheduling restriction requirements for delay and frequency offset reporting for CJT calibration?</w:t>
                            </w:r>
                          </w:p>
                          <w:p w14:paraId="35E13345" w14:textId="77777777" w:rsidR="007D1952" w:rsidRDefault="007D1952" w:rsidP="007D1952">
                            <w:pPr>
                              <w:overflowPunct/>
                              <w:autoSpaceDE/>
                              <w:adjustRightInd/>
                              <w:spacing w:after="0"/>
                              <w:textAlignment w:val="auto"/>
                              <w:rPr>
                                <w:szCs w:val="24"/>
                                <w:lang w:eastAsia="zh-CN"/>
                              </w:rPr>
                            </w:pPr>
                            <w:r w:rsidRPr="002C15A0">
                              <w:rPr>
                                <w:szCs w:val="24"/>
                                <w:lang w:eastAsia="zh-CN"/>
                              </w:rPr>
                              <w:t>Way forward:</w:t>
                            </w:r>
                            <w:r>
                              <w:rPr>
                                <w:szCs w:val="24"/>
                                <w:lang w:eastAsia="zh-CN"/>
                              </w:rPr>
                              <w:t xml:space="preserve"> </w:t>
                            </w:r>
                          </w:p>
                          <w:p w14:paraId="1B78B2D0" w14:textId="77777777" w:rsidR="007D1952" w:rsidRDefault="007D1952" w:rsidP="007D1952">
                            <w:pPr>
                              <w:pStyle w:val="ListParagraph"/>
                              <w:numPr>
                                <w:ilvl w:val="0"/>
                                <w:numId w:val="16"/>
                              </w:numPr>
                              <w:overflowPunct w:val="0"/>
                              <w:autoSpaceDE w:val="0"/>
                              <w:autoSpaceDN w:val="0"/>
                              <w:adjustRightInd w:val="0"/>
                              <w:jc w:val="left"/>
                              <w:rPr>
                                <w:lang w:eastAsia="zh-CN"/>
                              </w:rPr>
                            </w:pPr>
                            <w:r>
                              <w:rPr>
                                <w:lang w:eastAsia="zh-CN"/>
                              </w:rPr>
                              <w:t>Option 1: The scheduling restriction is specified as:</w:t>
                            </w:r>
                          </w:p>
                          <w:p w14:paraId="007099C0" w14:textId="77777777" w:rsidR="007D1952" w:rsidRDefault="007D1952" w:rsidP="007D1952">
                            <w:pPr>
                              <w:pStyle w:val="ListParagraph"/>
                              <w:numPr>
                                <w:ilvl w:val="1"/>
                                <w:numId w:val="16"/>
                              </w:numPr>
                              <w:overflowPunct w:val="0"/>
                              <w:autoSpaceDE w:val="0"/>
                              <w:autoSpaceDN w:val="0"/>
                              <w:adjustRightInd w:val="0"/>
                              <w:jc w:val="left"/>
                              <w:rPr>
                                <w:lang w:eastAsia="zh-CN"/>
                              </w:rPr>
                            </w:pPr>
                            <w:r>
                              <w:rPr>
                                <w:lang w:eastAsia="zh-CN"/>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7AC71976" w14:textId="77777777" w:rsidR="007D1952" w:rsidRPr="00984C3C" w:rsidRDefault="007D1952" w:rsidP="00984C3C">
                            <w:pPr>
                              <w:pStyle w:val="ListParagraph"/>
                              <w:numPr>
                                <w:ilvl w:val="0"/>
                                <w:numId w:val="16"/>
                              </w:numPr>
                              <w:overflowPunct w:val="0"/>
                              <w:autoSpaceDE w:val="0"/>
                              <w:autoSpaceDN w:val="0"/>
                              <w:adjustRightInd w:val="0"/>
                              <w:spacing w:after="240"/>
                              <w:rPr>
                                <w:lang w:eastAsia="zh-CN"/>
                              </w:rPr>
                            </w:pPr>
                            <w:r>
                              <w:rPr>
                                <w:lang w:eastAsia="zh-CN"/>
                              </w:rPr>
                              <w:t>Option 2: No scheduling restrictions needed to be applied for CJT reporting.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16D7D3C"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63D3228C" w14:textId="77777777" w:rsidR="007D1952" w:rsidRDefault="007D1952" w:rsidP="007D1952">
                      <w:pPr>
                        <w:rPr>
                          <w:b/>
                          <w:u w:val="single"/>
                          <w:lang w:eastAsia="ko-KR"/>
                        </w:rPr>
                      </w:pPr>
                      <w:r>
                        <w:rPr>
                          <w:b/>
                          <w:u w:val="single"/>
                          <w:lang w:eastAsia="ko-KR"/>
                        </w:rPr>
                        <w:t>Issue 1-2: How to define scheduling restriction requirements for delay and frequency offset reporting for CJT calibration?</w:t>
                      </w:r>
                    </w:p>
                    <w:p w14:paraId="35E13345" w14:textId="77777777" w:rsidR="007D1952" w:rsidRDefault="007D1952" w:rsidP="007D1952">
                      <w:pPr>
                        <w:overflowPunct/>
                        <w:autoSpaceDE/>
                        <w:adjustRightInd/>
                        <w:spacing w:after="0"/>
                        <w:textAlignment w:val="auto"/>
                        <w:rPr>
                          <w:szCs w:val="24"/>
                          <w:lang w:eastAsia="zh-CN"/>
                        </w:rPr>
                      </w:pPr>
                      <w:r w:rsidRPr="002C15A0">
                        <w:rPr>
                          <w:szCs w:val="24"/>
                          <w:lang w:eastAsia="zh-CN"/>
                        </w:rPr>
                        <w:t>Way forward:</w:t>
                      </w:r>
                      <w:r>
                        <w:rPr>
                          <w:szCs w:val="24"/>
                          <w:lang w:eastAsia="zh-CN"/>
                        </w:rPr>
                        <w:t xml:space="preserve"> </w:t>
                      </w:r>
                    </w:p>
                    <w:p w14:paraId="1B78B2D0" w14:textId="77777777" w:rsidR="007D1952" w:rsidRDefault="007D1952" w:rsidP="007D1952">
                      <w:pPr>
                        <w:pStyle w:val="ListParagraph"/>
                        <w:numPr>
                          <w:ilvl w:val="0"/>
                          <w:numId w:val="16"/>
                        </w:numPr>
                        <w:overflowPunct w:val="0"/>
                        <w:autoSpaceDE w:val="0"/>
                        <w:autoSpaceDN w:val="0"/>
                        <w:adjustRightInd w:val="0"/>
                        <w:jc w:val="left"/>
                        <w:rPr>
                          <w:lang w:eastAsia="zh-CN"/>
                        </w:rPr>
                      </w:pPr>
                      <w:r>
                        <w:rPr>
                          <w:lang w:eastAsia="zh-CN"/>
                        </w:rPr>
                        <w:t>Option 1: The scheduling restriction is specified as:</w:t>
                      </w:r>
                    </w:p>
                    <w:p w14:paraId="007099C0" w14:textId="77777777" w:rsidR="007D1952" w:rsidRDefault="007D1952" w:rsidP="007D1952">
                      <w:pPr>
                        <w:pStyle w:val="ListParagraph"/>
                        <w:numPr>
                          <w:ilvl w:val="1"/>
                          <w:numId w:val="16"/>
                        </w:numPr>
                        <w:overflowPunct w:val="0"/>
                        <w:autoSpaceDE w:val="0"/>
                        <w:autoSpaceDN w:val="0"/>
                        <w:adjustRightInd w:val="0"/>
                        <w:jc w:val="left"/>
                        <w:rPr>
                          <w:lang w:eastAsia="zh-CN"/>
                        </w:rPr>
                      </w:pPr>
                      <w:r>
                        <w:rPr>
                          <w:lang w:eastAsia="zh-CN"/>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7AC71976" w14:textId="77777777" w:rsidR="007D1952" w:rsidRPr="00984C3C" w:rsidRDefault="007D1952" w:rsidP="00984C3C">
                      <w:pPr>
                        <w:pStyle w:val="ListParagraph"/>
                        <w:numPr>
                          <w:ilvl w:val="0"/>
                          <w:numId w:val="16"/>
                        </w:numPr>
                        <w:overflowPunct w:val="0"/>
                        <w:autoSpaceDE w:val="0"/>
                        <w:autoSpaceDN w:val="0"/>
                        <w:adjustRightInd w:val="0"/>
                        <w:spacing w:after="240"/>
                        <w:rPr>
                          <w:lang w:eastAsia="zh-CN"/>
                        </w:rPr>
                      </w:pPr>
                      <w:r>
                        <w:rPr>
                          <w:lang w:eastAsia="zh-CN"/>
                        </w:rPr>
                        <w:t>Option 2: No scheduling restrictions needed to be applied for CJT reporting.</w:t>
                      </w:r>
                    </w:p>
                  </w:txbxContent>
                </v:textbox>
                <w10:wrap type="square"/>
              </v:shape>
            </w:pict>
          </mc:Fallback>
        </mc:AlternateContent>
      </w:r>
      <w:r w:rsidR="0055315C">
        <w:rPr>
          <w:lang w:val="en-GB" w:eastAsia="ko-KR"/>
        </w:rPr>
        <w:t xml:space="preserve">For delay offset reporting, the </w:t>
      </w:r>
      <w:r w:rsidR="007B03DE">
        <w:rPr>
          <w:lang w:val="en-GB" w:eastAsia="ko-KR"/>
        </w:rPr>
        <w:t>dynamic range of the delay offset reporting is configurable by the network. Supported values are A</w:t>
      </w:r>
      <w:r w:rsidR="007B03DE" w:rsidRPr="00467FA9">
        <w:rPr>
          <w:vertAlign w:val="subscript"/>
          <w:lang w:val="en-GB" w:eastAsia="ko-KR"/>
        </w:rPr>
        <w:t>D</w:t>
      </w:r>
      <w:r w:rsidR="007B03DE">
        <w:rPr>
          <w:lang w:val="en-GB" w:eastAsia="ko-KR"/>
        </w:rPr>
        <w:t xml:space="preserve"> </w:t>
      </w:r>
      <w:r w:rsidR="007B03DE">
        <w:rPr>
          <w:lang w:val="en-GB" w:eastAsia="ko-KR"/>
        </w:rPr>
        <w:sym w:font="Symbol" w:char="F0CE"/>
      </w:r>
      <w:r w:rsidR="007B03DE">
        <w:rPr>
          <w:lang w:val="en-GB" w:eastAsia="ko-KR"/>
        </w:rPr>
        <w:t xml:space="preserve"> {0.5 CP, CP}</w:t>
      </w:r>
      <w:r w:rsidR="00467FA9">
        <w:rPr>
          <w:lang w:val="en-GB" w:eastAsia="ko-KR"/>
        </w:rPr>
        <w:t xml:space="preserve"> as the maximal values. Since the range </w:t>
      </w:r>
      <w:r w:rsidR="00CA41D9">
        <w:rPr>
          <w:lang w:val="en-GB" w:eastAsia="ko-KR"/>
        </w:rPr>
        <w:t>is configurable, the network must have information what delay offsets between the two non-collocated TRPs are expecte</w:t>
      </w:r>
      <w:r w:rsidR="00944105">
        <w:rPr>
          <w:lang w:val="en-GB" w:eastAsia="ko-KR"/>
        </w:rPr>
        <w:t xml:space="preserve">d. </w:t>
      </w:r>
      <w:r w:rsidR="0059219C">
        <w:rPr>
          <w:lang w:val="en-GB" w:eastAsia="ko-KR"/>
        </w:rPr>
        <w:t xml:space="preserve">In our view, it can be left to the network to </w:t>
      </w:r>
      <w:r w:rsidR="009649CF">
        <w:rPr>
          <w:lang w:val="en-GB" w:eastAsia="ko-KR"/>
        </w:rPr>
        <w:t xml:space="preserve">avoid scheduling around the </w:t>
      </w:r>
      <w:r w:rsidR="00FF43A5">
        <w:rPr>
          <w:lang w:val="en-GB" w:eastAsia="ko-KR"/>
        </w:rPr>
        <w:t>CSI-RS resource</w:t>
      </w:r>
      <w:r w:rsidR="009649CF">
        <w:rPr>
          <w:lang w:val="en-GB" w:eastAsia="ko-KR"/>
        </w:rPr>
        <w:t xml:space="preserve"> if this is really needed.</w:t>
      </w:r>
      <w:r w:rsidR="00FF43A5">
        <w:rPr>
          <w:lang w:val="en-GB" w:eastAsia="ko-KR"/>
        </w:rPr>
        <w:t xml:space="preserve"> In many scenarios, the symbols around the CSI-RS </w:t>
      </w:r>
      <w:r w:rsidR="000A696F">
        <w:rPr>
          <w:lang w:val="en-GB" w:eastAsia="ko-KR"/>
        </w:rPr>
        <w:t xml:space="preserve">are not impacted and UE is able to report delay offset accurately. Hence, we do not think that it is required to </w:t>
      </w:r>
      <w:r w:rsidR="002303B1">
        <w:rPr>
          <w:lang w:val="en-GB" w:eastAsia="ko-KR"/>
        </w:rPr>
        <w:t>define scheduling restrictions in the specification.</w:t>
      </w:r>
      <w:r w:rsidR="009649CF">
        <w:rPr>
          <w:lang w:val="en-GB" w:eastAsia="ko-KR"/>
        </w:rPr>
        <w:t xml:space="preserve"> </w:t>
      </w:r>
    </w:p>
    <w:p w14:paraId="78BE482C" w14:textId="7584EDC7" w:rsidR="002303B1" w:rsidRDefault="002303B1" w:rsidP="00576DB3">
      <w:pPr>
        <w:rPr>
          <w:lang w:val="en-GB" w:eastAsia="ko-KR"/>
        </w:rPr>
      </w:pPr>
      <w:r w:rsidRPr="00B34FCF">
        <w:rPr>
          <w:b/>
          <w:bCs/>
          <w:lang w:val="en-GB" w:eastAsia="ko-KR"/>
        </w:rPr>
        <w:t>Observation 2:</w:t>
      </w:r>
      <w:r w:rsidR="00B6276E">
        <w:rPr>
          <w:lang w:val="en-GB" w:eastAsia="ko-KR"/>
        </w:rPr>
        <w:t xml:space="preserve"> It can be left to the network to avoid scheduling around the CSI-RS resource if this is really needed. In many scenarios, the symbols around the CSI-RS are not impacted and UE is able to report delay offset accurately.</w:t>
      </w:r>
    </w:p>
    <w:p w14:paraId="75D56C29" w14:textId="348489A8" w:rsidR="002303B1" w:rsidRPr="008A121F" w:rsidRDefault="00576DB3" w:rsidP="002303B1">
      <w:pPr>
        <w:spacing w:after="240"/>
        <w:rPr>
          <w:lang w:val="en-GB" w:eastAsia="ko-KR"/>
        </w:rPr>
      </w:pPr>
      <w:r w:rsidRPr="00B34FCF">
        <w:rPr>
          <w:b/>
          <w:bCs/>
          <w:lang w:val="en-GB" w:eastAsia="ko-KR"/>
        </w:rPr>
        <w:t>P</w:t>
      </w:r>
      <w:r w:rsidR="002303B1" w:rsidRPr="00B34FCF">
        <w:rPr>
          <w:b/>
          <w:bCs/>
          <w:lang w:val="en-GB" w:eastAsia="ko-KR"/>
        </w:rPr>
        <w:t>rop</w:t>
      </w:r>
      <w:r w:rsidRPr="00B34FCF">
        <w:rPr>
          <w:b/>
          <w:bCs/>
          <w:lang w:val="en-GB" w:eastAsia="ko-KR"/>
        </w:rPr>
        <w:t>osal 2:</w:t>
      </w:r>
      <w:r w:rsidR="00B34FCF">
        <w:rPr>
          <w:lang w:val="en-GB" w:eastAsia="ko-KR"/>
        </w:rPr>
        <w:t xml:space="preserve"> No scheduling restrictions should be defined for CJT reporting.</w:t>
      </w:r>
    </w:p>
    <w:p w14:paraId="55B29F3D" w14:textId="64ACED4C" w:rsidR="00532848" w:rsidRDefault="004D04EE" w:rsidP="004D04EE">
      <w:pPr>
        <w:pStyle w:val="Heading2"/>
        <w:rPr>
          <w:lang w:eastAsia="zh-CN"/>
        </w:rPr>
      </w:pPr>
      <w:r>
        <w:rPr>
          <w:lang w:eastAsia="ko-KR"/>
        </w:rPr>
        <w:t xml:space="preserve">Asymmetric DL </w:t>
      </w:r>
      <w:proofErr w:type="spellStart"/>
      <w:r>
        <w:rPr>
          <w:lang w:eastAsia="ko-KR"/>
        </w:rPr>
        <w:t>sTRP</w:t>
      </w:r>
      <w:proofErr w:type="spellEnd"/>
      <w:r>
        <w:rPr>
          <w:lang w:eastAsia="ko-KR"/>
        </w:rPr>
        <w:t xml:space="preserve"> / UL </w:t>
      </w:r>
      <w:proofErr w:type="spellStart"/>
      <w:r>
        <w:rPr>
          <w:lang w:eastAsia="ko-KR"/>
        </w:rPr>
        <w:t>mTRP</w:t>
      </w:r>
      <w:proofErr w:type="spellEnd"/>
      <w:r w:rsidR="00006726">
        <w:rPr>
          <w:lang w:eastAsia="zh-CN"/>
        </w:rPr>
        <w:t xml:space="preserve"> </w:t>
      </w:r>
    </w:p>
    <w:p w14:paraId="5B329333" w14:textId="77777777" w:rsidR="00AC7EDB" w:rsidRDefault="00814621" w:rsidP="00874618">
      <w:pPr>
        <w:rPr>
          <w:lang w:val="en-GB" w:eastAsia="zh-CN"/>
        </w:rPr>
      </w:pPr>
      <w:r>
        <w:rPr>
          <w:lang w:val="en-GB" w:eastAsia="zh-CN"/>
        </w:rPr>
        <w:t xml:space="preserve">In RAN4 #115 good progress was made for </w:t>
      </w:r>
      <w:r w:rsidRPr="00E9071F">
        <w:rPr>
          <w:b/>
          <w:bCs/>
          <w:lang w:val="en-GB" w:eastAsia="zh-CN"/>
        </w:rPr>
        <w:t>Scenario #2</w:t>
      </w:r>
      <w:r w:rsidR="00820F58">
        <w:rPr>
          <w:lang w:val="en-GB" w:eastAsia="zh-CN"/>
        </w:rPr>
        <w:t xml:space="preserve"> when the UE expects to receive SSB from the UL TRP(s)</w:t>
      </w:r>
      <w:r w:rsidR="00E9071F">
        <w:rPr>
          <w:lang w:val="en-GB" w:eastAsia="zh-CN"/>
        </w:rPr>
        <w:t xml:space="preserve">. for </w:t>
      </w:r>
      <w:r w:rsidR="00E9071F" w:rsidRPr="00AB0E2A">
        <w:rPr>
          <w:b/>
          <w:bCs/>
          <w:lang w:val="en-GB" w:eastAsia="zh-CN"/>
        </w:rPr>
        <w:t>Scenario #1</w:t>
      </w:r>
      <w:r w:rsidR="00E9071F">
        <w:rPr>
          <w:lang w:val="en-GB" w:eastAsia="zh-CN"/>
        </w:rPr>
        <w:t xml:space="preserve">, however, still several questions remained open in RAN4 #115. </w:t>
      </w:r>
    </w:p>
    <w:p w14:paraId="745CC34E" w14:textId="57FDF419" w:rsidR="007102B4" w:rsidRDefault="00874819" w:rsidP="00874618">
      <w:pPr>
        <w:rPr>
          <w:lang w:val="en-GB" w:eastAsia="zh-CN"/>
        </w:rPr>
      </w:pPr>
      <w:r>
        <w:rPr>
          <w:lang w:val="en-GB" w:eastAsia="zh-CN"/>
        </w:rPr>
        <w:t>In Issue</w:t>
      </w:r>
      <w:r w:rsidR="007922FB">
        <w:rPr>
          <w:lang w:val="en-GB" w:eastAsia="zh-CN"/>
        </w:rPr>
        <w:t xml:space="preserve"> 2-1 it was discussed whether the RACH timing requirements for </w:t>
      </w:r>
      <w:r w:rsidR="00B81B61" w:rsidRPr="00D84B8E">
        <w:rPr>
          <w:b/>
          <w:bCs/>
          <w:lang w:eastAsia="zh-CN"/>
        </w:rPr>
        <w:t>Scenario #1</w:t>
      </w:r>
      <w:r w:rsidR="00B81B61">
        <w:rPr>
          <w:b/>
          <w:bCs/>
          <w:lang w:eastAsia="zh-CN"/>
        </w:rPr>
        <w:t xml:space="preserve"> </w:t>
      </w:r>
      <w:r w:rsidR="00B81B61">
        <w:rPr>
          <w:lang w:val="en-GB" w:eastAsia="zh-CN"/>
        </w:rPr>
        <w:t xml:space="preserve">in case of 2TA shall be modified to address </w:t>
      </w:r>
      <w:r w:rsidR="000845D3">
        <w:rPr>
          <w:lang w:val="en-GB" w:eastAsia="zh-CN"/>
        </w:rPr>
        <w:t xml:space="preserve">asynchronous </w:t>
      </w:r>
      <w:r w:rsidR="00B81B61">
        <w:rPr>
          <w:lang w:val="en-GB" w:eastAsia="zh-CN"/>
        </w:rPr>
        <w:t>deployments</w:t>
      </w:r>
      <w:r w:rsidR="000845D3">
        <w:rPr>
          <w:lang w:val="en-GB" w:eastAsia="zh-CN"/>
        </w:rPr>
        <w:t>.</w:t>
      </w:r>
      <w:r w:rsidR="00B81B61">
        <w:rPr>
          <w:lang w:val="en-GB" w:eastAsia="zh-CN"/>
        </w:rPr>
        <w:t xml:space="preserve"> </w:t>
      </w:r>
      <w:r w:rsidR="007102B4">
        <w:rPr>
          <w:lang w:val="en-GB" w:eastAsia="zh-CN"/>
        </w:rPr>
        <w:t xml:space="preserve"> </w:t>
      </w:r>
    </w:p>
    <w:p w14:paraId="47B25C09" w14:textId="15AAC751" w:rsidR="007102B4" w:rsidRDefault="007102B4" w:rsidP="00436828">
      <w:pPr>
        <w:overflowPunct/>
        <w:autoSpaceDE/>
        <w:adjustRightInd/>
        <w:spacing w:before="240"/>
        <w:rPr>
          <w:lang w:val="en-GB" w:eastAsia="zh-CN"/>
        </w:rPr>
      </w:pPr>
      <w:r>
        <w:rPr>
          <w:noProof/>
        </w:rPr>
        <mc:AlternateContent>
          <mc:Choice Requires="wps">
            <w:drawing>
              <wp:anchor distT="0" distB="0" distL="114300" distR="114300" simplePos="0" relativeHeight="251665408" behindDoc="0" locked="0" layoutInCell="1" allowOverlap="1" wp14:anchorId="338C7817" wp14:editId="294AB9C4">
                <wp:simplePos x="0" y="0"/>
                <wp:positionH relativeFrom="column">
                  <wp:posOffset>0</wp:posOffset>
                </wp:positionH>
                <wp:positionV relativeFrom="paragraph">
                  <wp:posOffset>-1905</wp:posOffset>
                </wp:positionV>
                <wp:extent cx="1828800" cy="1828800"/>
                <wp:effectExtent l="0" t="0" r="24130" b="16510"/>
                <wp:wrapTopAndBottom/>
                <wp:docPr id="18691625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034727" w14:textId="77777777" w:rsidR="007102B4" w:rsidRDefault="007102B4" w:rsidP="007102B4">
                            <w:pPr>
                              <w:rPr>
                                <w:b/>
                                <w:u w:val="single"/>
                                <w:lang w:eastAsia="ko-KR"/>
                              </w:rPr>
                            </w:pPr>
                            <w:r>
                              <w:rPr>
                                <w:b/>
                                <w:u w:val="single"/>
                                <w:lang w:eastAsia="ko-KR"/>
                              </w:rPr>
                              <w:t xml:space="preserve">Issue 2-1: For Scenario#1, whether to update RACH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7BCD75D0" w14:textId="77777777" w:rsidR="007102B4" w:rsidRPr="006A3633" w:rsidRDefault="007102B4" w:rsidP="006A3633">
                            <w:pPr>
                              <w:rPr>
                                <w:lang w:eastAsia="zh-CN"/>
                              </w:rPr>
                            </w:pPr>
                            <w:r w:rsidRPr="002C15A0">
                              <w:rPr>
                                <w:szCs w:val="24"/>
                                <w:lang w:eastAsia="zh-CN"/>
                              </w:rPr>
                              <w:t>Way forward: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8C7817" id="_x0000_s1028" type="#_x0000_t202" style="position:absolute;left:0;text-align:left;margin-left:0;margin-top:-.1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" filled="f" strokeweight=".5pt">
                <v:textbox style="mso-fit-shape-to-text:t">
                  <w:txbxContent>
                    <w:p w14:paraId="3F034727" w14:textId="77777777" w:rsidR="007102B4" w:rsidRDefault="007102B4" w:rsidP="007102B4">
                      <w:pPr>
                        <w:rPr>
                          <w:b/>
                          <w:u w:val="single"/>
                          <w:lang w:eastAsia="ko-KR"/>
                        </w:rPr>
                      </w:pPr>
                      <w:r>
                        <w:rPr>
                          <w:b/>
                          <w:u w:val="single"/>
                          <w:lang w:eastAsia="ko-KR"/>
                        </w:rPr>
                        <w:t xml:space="preserve">Issue 2-1: For Scenario#1, whether to update RACH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7BCD75D0" w14:textId="77777777" w:rsidR="007102B4" w:rsidRPr="006A3633" w:rsidRDefault="007102B4" w:rsidP="006A3633">
                      <w:pPr>
                        <w:rPr>
                          <w:lang w:eastAsia="zh-CN"/>
                        </w:rPr>
                      </w:pPr>
                      <w:r w:rsidRPr="002C15A0">
                        <w:rPr>
                          <w:szCs w:val="24"/>
                          <w:lang w:eastAsia="zh-CN"/>
                        </w:rPr>
                        <w:t>Way forward: FFS</w:t>
                      </w:r>
                    </w:p>
                  </w:txbxContent>
                </v:textbox>
                <w10:wrap type="topAndBottom"/>
              </v:shape>
            </w:pict>
          </mc:Fallback>
        </mc:AlternateContent>
      </w:r>
      <w:r w:rsidR="00436828" w:rsidRPr="00436828">
        <w:rPr>
          <w:lang w:val="en-GB" w:eastAsia="zh-CN"/>
        </w:rPr>
        <w:t xml:space="preserve">For </w:t>
      </w:r>
      <w:r w:rsidR="00436828" w:rsidRPr="00436828">
        <w:rPr>
          <w:b/>
          <w:bCs/>
          <w:lang w:val="en-GB" w:eastAsia="zh-CN"/>
        </w:rPr>
        <w:t>Scenario #1</w:t>
      </w:r>
      <w:r w:rsidR="00436828">
        <w:rPr>
          <w:lang w:val="en-GB" w:eastAsia="zh-CN"/>
        </w:rPr>
        <w:t xml:space="preserve"> only one TRP</w:t>
      </w:r>
      <w:r w:rsidR="00703DC4">
        <w:rPr>
          <w:lang w:val="en-GB" w:eastAsia="zh-CN"/>
        </w:rPr>
        <w:t xml:space="preserve"> transmit</w:t>
      </w:r>
      <w:r w:rsidR="00936E2A">
        <w:rPr>
          <w:lang w:val="en-GB" w:eastAsia="zh-CN"/>
        </w:rPr>
        <w:t xml:space="preserve">s downlink reference signals. This downlink reference signal serves as the reference </w:t>
      </w:r>
      <w:r w:rsidR="000B1FE7">
        <w:rPr>
          <w:lang w:val="en-GB" w:eastAsia="zh-CN"/>
        </w:rPr>
        <w:t>timing for the PRACH</w:t>
      </w:r>
      <w:r w:rsidR="00195163">
        <w:rPr>
          <w:lang w:val="en-GB" w:eastAsia="zh-CN"/>
        </w:rPr>
        <w:t>.</w:t>
      </w:r>
      <w:r w:rsidR="001D3457">
        <w:rPr>
          <w:lang w:val="en-GB" w:eastAsia="zh-CN"/>
        </w:rPr>
        <w:t xml:space="preserve"> The reference timing of the PRACH is </w:t>
      </w:r>
      <w:r w:rsidR="00130879">
        <w:rPr>
          <w:lang w:val="en-GB" w:eastAsia="zh-CN"/>
        </w:rPr>
        <w:t>the same for both TRPs.</w:t>
      </w:r>
    </w:p>
    <w:p w14:paraId="0073AE12" w14:textId="03D8225C" w:rsidR="000B1FE7" w:rsidRDefault="000B1FE7" w:rsidP="000B1FE7">
      <w:pPr>
        <w:overflowPunct/>
        <w:autoSpaceDE/>
        <w:adjustRightInd/>
        <w:rPr>
          <w:lang w:val="en-GB" w:eastAsia="zh-CN"/>
        </w:rPr>
      </w:pPr>
      <w:r w:rsidRPr="00FB0E5D">
        <w:rPr>
          <w:b/>
          <w:bCs/>
          <w:lang w:val="en-GB" w:eastAsia="zh-CN"/>
        </w:rPr>
        <w:t xml:space="preserve">Proposal </w:t>
      </w:r>
      <w:r w:rsidR="006F020D" w:rsidRPr="00FB0E5D">
        <w:rPr>
          <w:b/>
          <w:bCs/>
          <w:lang w:val="en-GB" w:eastAsia="zh-CN"/>
        </w:rPr>
        <w:t>3:</w:t>
      </w:r>
      <w:r w:rsidR="006F020D">
        <w:rPr>
          <w:lang w:val="en-GB" w:eastAsia="zh-CN"/>
        </w:rPr>
        <w:t xml:space="preserve"> For </w:t>
      </w:r>
      <w:r w:rsidR="006F020D" w:rsidRPr="00436828">
        <w:rPr>
          <w:b/>
          <w:bCs/>
          <w:lang w:val="en-GB" w:eastAsia="zh-CN"/>
        </w:rPr>
        <w:t>Scenario #1</w:t>
      </w:r>
      <w:r w:rsidR="009A12C7" w:rsidRPr="009A12C7">
        <w:rPr>
          <w:lang w:val="en-GB" w:eastAsia="zh-CN"/>
        </w:rPr>
        <w:t>,</w:t>
      </w:r>
      <w:r w:rsidR="009A12C7">
        <w:rPr>
          <w:b/>
          <w:bCs/>
          <w:lang w:val="en-GB" w:eastAsia="zh-CN"/>
        </w:rPr>
        <w:t xml:space="preserve"> </w:t>
      </w:r>
      <w:r w:rsidR="006F020D">
        <w:rPr>
          <w:lang w:val="en-GB" w:eastAsia="zh-CN"/>
        </w:rPr>
        <w:t>the</w:t>
      </w:r>
      <w:r w:rsidR="009A12C7">
        <w:rPr>
          <w:lang w:val="en-GB" w:eastAsia="zh-CN"/>
        </w:rPr>
        <w:t xml:space="preserve"> reference timing is the first detected path </w:t>
      </w:r>
      <w:r w:rsidR="00195163">
        <w:rPr>
          <w:lang w:val="en-GB" w:eastAsia="zh-CN"/>
        </w:rPr>
        <w:t>(in time) of the downlink reference signal(s)</w:t>
      </w:r>
      <w:r w:rsidR="002F75F1">
        <w:rPr>
          <w:lang w:val="en-GB" w:eastAsia="zh-CN"/>
        </w:rPr>
        <w:t xml:space="preserve"> of the TRP that transmits </w:t>
      </w:r>
      <w:r w:rsidR="0072379D">
        <w:rPr>
          <w:lang w:val="en-GB" w:eastAsia="zh-CN"/>
        </w:rPr>
        <w:t>downlink reference signal</w:t>
      </w:r>
      <w:r w:rsidR="00FB0E5D">
        <w:rPr>
          <w:lang w:val="en-GB" w:eastAsia="zh-CN"/>
        </w:rPr>
        <w:t>s</w:t>
      </w:r>
      <w:r w:rsidR="0072379D">
        <w:rPr>
          <w:lang w:val="en-GB" w:eastAsia="zh-CN"/>
        </w:rPr>
        <w:t>.</w:t>
      </w:r>
      <w:r w:rsidR="002F75F1">
        <w:rPr>
          <w:lang w:val="en-GB" w:eastAsia="zh-CN"/>
        </w:rPr>
        <w:t xml:space="preserve"> </w:t>
      </w:r>
      <w:r w:rsidR="00130879">
        <w:rPr>
          <w:lang w:val="en-GB" w:eastAsia="zh-CN"/>
        </w:rPr>
        <w:t>The reference timing of the PRACH is the same for both TRPs</w:t>
      </w:r>
    </w:p>
    <w:p w14:paraId="14D30992" w14:textId="40592FB9" w:rsidR="007E0AB7" w:rsidRDefault="00F32536" w:rsidP="000B1FE7">
      <w:pPr>
        <w:overflowPunct/>
        <w:autoSpaceDE/>
        <w:adjustRightInd/>
        <w:rPr>
          <w:lang w:val="en-GB" w:eastAsia="zh-CN"/>
        </w:rPr>
      </w:pPr>
      <w:r>
        <w:rPr>
          <w:lang w:val="en-GB" w:eastAsia="zh-CN"/>
        </w:rPr>
        <w:t>We understand that in case both TRPs are asynchronous</w:t>
      </w:r>
      <w:r w:rsidR="00577EEA">
        <w:rPr>
          <w:lang w:val="en-GB" w:eastAsia="zh-CN"/>
        </w:rPr>
        <w:t>, the PRACH</w:t>
      </w:r>
      <w:r w:rsidR="00130879">
        <w:rPr>
          <w:lang w:val="en-GB" w:eastAsia="zh-CN"/>
        </w:rPr>
        <w:t xml:space="preserve"> sent to the </w:t>
      </w:r>
      <w:r w:rsidR="005A23F1">
        <w:rPr>
          <w:lang w:val="en-GB" w:eastAsia="zh-CN"/>
        </w:rPr>
        <w:t>UL-only TRP may be received too early</w:t>
      </w:r>
      <w:r w:rsidR="00083B2A">
        <w:rPr>
          <w:lang w:val="en-GB" w:eastAsia="zh-CN"/>
        </w:rPr>
        <w:t xml:space="preserve"> causing interference </w:t>
      </w:r>
      <w:r w:rsidR="00BF6D2B">
        <w:rPr>
          <w:lang w:val="en-GB" w:eastAsia="zh-CN"/>
        </w:rPr>
        <w:t xml:space="preserve">or causing even a missed PRACH. </w:t>
      </w:r>
      <w:r w:rsidR="00D26B0D">
        <w:rPr>
          <w:lang w:val="en-GB" w:eastAsia="zh-CN"/>
        </w:rPr>
        <w:t xml:space="preserve">However, we still believe that this issue can be solved at network side </w:t>
      </w:r>
      <w:r w:rsidR="003508B3">
        <w:rPr>
          <w:lang w:val="en-GB" w:eastAsia="zh-CN"/>
        </w:rPr>
        <w:t xml:space="preserve">by suitable MAC scheduling </w:t>
      </w:r>
      <w:r w:rsidR="00C52749">
        <w:rPr>
          <w:lang w:val="en-GB" w:eastAsia="zh-CN"/>
        </w:rPr>
        <w:t xml:space="preserve">and </w:t>
      </w:r>
      <w:r w:rsidR="004B3DAB">
        <w:rPr>
          <w:lang w:val="en-GB" w:eastAsia="zh-CN"/>
        </w:rPr>
        <w:t xml:space="preserve">RACH configurations, e.g., RACH formats with repetition and </w:t>
      </w:r>
      <w:r w:rsidR="00E5015A">
        <w:rPr>
          <w:lang w:val="en-GB" w:eastAsia="zh-CN"/>
        </w:rPr>
        <w:t>consecutive RACH slots</w:t>
      </w:r>
      <w:r w:rsidR="00017D66">
        <w:rPr>
          <w:lang w:val="en-GB" w:eastAsia="zh-CN"/>
        </w:rPr>
        <w:t xml:space="preserve"> within one frame</w:t>
      </w:r>
      <w:r w:rsidR="00E5015A">
        <w:rPr>
          <w:lang w:val="en-GB" w:eastAsia="zh-CN"/>
        </w:rPr>
        <w:t xml:space="preserve">. Hence, we do not see a need for adding an additional offset to the </w:t>
      </w:r>
      <w:r w:rsidR="008C3CDA">
        <w:rPr>
          <w:lang w:val="en-GB" w:eastAsia="zh-CN"/>
        </w:rPr>
        <w:t>P</w:t>
      </w:r>
      <w:r w:rsidR="00E5015A">
        <w:rPr>
          <w:lang w:val="en-GB" w:eastAsia="zh-CN"/>
        </w:rPr>
        <w:t>RACH timing</w:t>
      </w:r>
      <w:r w:rsidR="007E0AB7">
        <w:rPr>
          <w:lang w:val="en-GB" w:eastAsia="zh-CN"/>
        </w:rPr>
        <w:t xml:space="preserve"> to mitigate impacts of asynchronous TRPs.</w:t>
      </w:r>
    </w:p>
    <w:p w14:paraId="7C808D7E" w14:textId="65439427" w:rsidR="008C3CDA" w:rsidRDefault="008C3CDA" w:rsidP="000B1FE7">
      <w:pPr>
        <w:overflowPunct/>
        <w:autoSpaceDE/>
        <w:adjustRightInd/>
        <w:rPr>
          <w:lang w:val="en-GB" w:eastAsia="zh-CN"/>
        </w:rPr>
      </w:pPr>
      <w:r w:rsidRPr="00833CC8">
        <w:rPr>
          <w:b/>
          <w:bCs/>
          <w:lang w:val="en-GB" w:eastAsia="zh-CN"/>
        </w:rPr>
        <w:t>Observation 3:</w:t>
      </w:r>
      <w:r>
        <w:rPr>
          <w:lang w:val="en-GB" w:eastAsia="zh-CN"/>
        </w:rPr>
        <w:t xml:space="preserve"> </w:t>
      </w:r>
      <w:r w:rsidR="00833CC8">
        <w:rPr>
          <w:lang w:val="en-GB" w:eastAsia="zh-CN"/>
        </w:rPr>
        <w:t>The issue of asynchronous TRPs can be solved at network side by suitable MAC scheduling and RACH configurations, e.g., RACH formats with repetition and consecutive RACH slots within one frame.</w:t>
      </w:r>
    </w:p>
    <w:p w14:paraId="41B26609" w14:textId="3B13AA7F" w:rsidR="00F32536" w:rsidRPr="00436828" w:rsidRDefault="007E0AB7" w:rsidP="000B1FE7">
      <w:pPr>
        <w:overflowPunct/>
        <w:autoSpaceDE/>
        <w:adjustRightInd/>
        <w:rPr>
          <w:lang w:val="en-GB" w:eastAsia="zh-CN"/>
        </w:rPr>
      </w:pPr>
      <w:r w:rsidRPr="00833CC8">
        <w:rPr>
          <w:b/>
          <w:bCs/>
          <w:lang w:val="en-GB" w:eastAsia="zh-CN"/>
        </w:rPr>
        <w:t>Proposal 4:</w:t>
      </w:r>
      <w:r>
        <w:rPr>
          <w:lang w:val="en-GB" w:eastAsia="zh-CN"/>
        </w:rPr>
        <w:t xml:space="preserve"> </w:t>
      </w:r>
      <w:r w:rsidR="008C3CDA">
        <w:rPr>
          <w:lang w:val="en-GB" w:eastAsia="zh-CN"/>
        </w:rPr>
        <w:t>No additional time offset to the PRACH timing should be introduced to mitigate impacts of asynchronous TRPs.</w:t>
      </w:r>
      <w:r w:rsidR="003508B3">
        <w:rPr>
          <w:lang w:val="en-GB" w:eastAsia="zh-CN"/>
        </w:rPr>
        <w:t xml:space="preserve"> </w:t>
      </w:r>
      <w:r w:rsidR="00BF6D2B">
        <w:rPr>
          <w:lang w:val="en-GB" w:eastAsia="zh-CN"/>
        </w:rPr>
        <w:t xml:space="preserve"> </w:t>
      </w:r>
      <w:r w:rsidR="005A23F1">
        <w:rPr>
          <w:lang w:val="en-GB" w:eastAsia="zh-CN"/>
        </w:rPr>
        <w:t xml:space="preserve"> </w:t>
      </w:r>
    </w:p>
    <w:p w14:paraId="4CD76D8B" w14:textId="25305F3A" w:rsidR="00874618" w:rsidRDefault="00CF44A2" w:rsidP="00874618">
      <w:pPr>
        <w:rPr>
          <w:lang w:val="en-GB" w:eastAsia="zh-CN"/>
        </w:rPr>
      </w:pPr>
      <w:r>
        <w:rPr>
          <w:lang w:val="en-GB" w:eastAsia="zh-CN"/>
        </w:rPr>
        <w:t>Another</w:t>
      </w:r>
      <w:r w:rsidR="00E9071F">
        <w:rPr>
          <w:lang w:val="en-GB" w:eastAsia="zh-CN"/>
        </w:rPr>
        <w:t xml:space="preserve"> discussion that could not be resolved is </w:t>
      </w:r>
      <w:r w:rsidR="00DC0CB5">
        <w:rPr>
          <w:lang w:val="en-GB" w:eastAsia="zh-CN"/>
        </w:rPr>
        <w:t>Issue 2-2 how to apply</w:t>
      </w:r>
      <w:r w:rsidR="002D7CAD">
        <w:rPr>
          <w:lang w:val="en-GB" w:eastAsia="zh-CN"/>
        </w:rPr>
        <w:t xml:space="preserve"> gradual timing for </w:t>
      </w:r>
      <w:r w:rsidR="002D7CAD" w:rsidRPr="00AB0E2A">
        <w:rPr>
          <w:b/>
          <w:bCs/>
          <w:lang w:val="en-GB" w:eastAsia="zh-CN"/>
        </w:rPr>
        <w:t>Scenario #1</w:t>
      </w:r>
      <w:r w:rsidR="002D7CAD">
        <w:rPr>
          <w:lang w:val="en-GB" w:eastAsia="zh-CN"/>
        </w:rPr>
        <w:t xml:space="preserve"> </w:t>
      </w:r>
      <w:r w:rsidR="00AB0E2A">
        <w:rPr>
          <w:lang w:val="en-GB" w:eastAsia="zh-CN"/>
        </w:rPr>
        <w:t>when two TAGs are applied.</w:t>
      </w:r>
      <w:r w:rsidR="00DC0CB5">
        <w:rPr>
          <w:lang w:val="en-GB" w:eastAsia="zh-CN"/>
        </w:rPr>
        <w:t xml:space="preserve"> </w:t>
      </w:r>
    </w:p>
    <w:p w14:paraId="15A89855" w14:textId="426A1EBC" w:rsidR="005B0581" w:rsidRDefault="00353A19" w:rsidP="00772D9A">
      <w:pPr>
        <w:spacing w:before="240"/>
        <w:rPr>
          <w:lang w:eastAsia="zh-CN"/>
        </w:rPr>
      </w:pPr>
      <w:r>
        <w:rPr>
          <w:lang w:eastAsia="zh-CN"/>
        </w:rPr>
        <w:lastRenderedPageBreak/>
        <w:t xml:space="preserve">The gradual timing adjusts the uplink </w:t>
      </w:r>
      <w:r w:rsidR="00C25254">
        <w:rPr>
          <w:lang w:eastAsia="zh-CN"/>
        </w:rPr>
        <w:t>relative</w:t>
      </w:r>
      <w:r w:rsidR="00B176CB">
        <w:rPr>
          <w:lang w:eastAsia="zh-CN"/>
        </w:rPr>
        <w:t xml:space="preserve"> to the </w:t>
      </w:r>
      <w:r w:rsidR="00C25254">
        <w:rPr>
          <w:lang w:eastAsia="zh-CN"/>
        </w:rPr>
        <w:t xml:space="preserve">downlink timing adjustments due to </w:t>
      </w:r>
      <w:r w:rsidR="008A31A2">
        <w:rPr>
          <w:lang w:eastAsia="zh-CN"/>
        </w:rPr>
        <w:t>time tracking loop to ensure that the reference timing is (N</w:t>
      </w:r>
      <w:r w:rsidR="008A31A2" w:rsidRPr="00174FDB">
        <w:rPr>
          <w:vertAlign w:val="subscript"/>
          <w:lang w:eastAsia="zh-CN"/>
        </w:rPr>
        <w:t>TA</w:t>
      </w:r>
      <w:r w:rsidR="008A31A2">
        <w:rPr>
          <w:lang w:eastAsia="zh-CN"/>
        </w:rPr>
        <w:t xml:space="preserve"> + N</w:t>
      </w:r>
      <w:r w:rsidR="008A31A2" w:rsidRPr="00174FDB">
        <w:rPr>
          <w:vertAlign w:val="subscript"/>
          <w:lang w:eastAsia="zh-CN"/>
        </w:rPr>
        <w:t>TA offset</w:t>
      </w:r>
      <w:r w:rsidR="008A31A2">
        <w:rPr>
          <w:lang w:eastAsia="zh-CN"/>
        </w:rPr>
        <w:t>) x T</w:t>
      </w:r>
      <w:r w:rsidR="008A31A2" w:rsidRPr="00174FDB">
        <w:rPr>
          <w:vertAlign w:val="subscript"/>
          <w:lang w:eastAsia="zh-CN"/>
        </w:rPr>
        <w:t>c</w:t>
      </w:r>
      <w:r w:rsidR="008A31A2">
        <w:rPr>
          <w:lang w:eastAsia="zh-CN"/>
        </w:rPr>
        <w:t xml:space="preserve"> befo</w:t>
      </w:r>
      <w:r w:rsidR="00174FDB">
        <w:rPr>
          <w:lang w:eastAsia="zh-CN"/>
        </w:rPr>
        <w:t>re the downlink timing of the reference cell</w:t>
      </w:r>
      <w:r>
        <w:rPr>
          <w:lang w:eastAsia="zh-CN"/>
        </w:rPr>
        <w:t>.</w:t>
      </w:r>
      <w:r>
        <w:rPr>
          <w:noProof/>
        </w:rPr>
        <w:t xml:space="preserve"> </w:t>
      </w:r>
      <w:r w:rsidR="00874618">
        <w:rPr>
          <w:noProof/>
        </w:rPr>
        <mc:AlternateContent>
          <mc:Choice Requires="wps">
            <w:drawing>
              <wp:anchor distT="0" distB="0" distL="114300" distR="114300" simplePos="0" relativeHeight="251663360" behindDoc="0" locked="0" layoutInCell="1" allowOverlap="1" wp14:anchorId="2480E00B" wp14:editId="7F1FBDD0">
                <wp:simplePos x="0" y="0"/>
                <wp:positionH relativeFrom="column">
                  <wp:posOffset>0</wp:posOffset>
                </wp:positionH>
                <wp:positionV relativeFrom="paragraph">
                  <wp:posOffset>0</wp:posOffset>
                </wp:positionV>
                <wp:extent cx="1828800" cy="1828800"/>
                <wp:effectExtent l="0" t="0" r="0" b="0"/>
                <wp:wrapSquare wrapText="bothSides"/>
                <wp:docPr id="52376087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96F8BB" w14:textId="77777777" w:rsidR="00874618" w:rsidRDefault="00874618" w:rsidP="00874618">
                            <w:pPr>
                              <w:rPr>
                                <w:b/>
                                <w:u w:val="single"/>
                                <w:lang w:eastAsia="ko-KR"/>
                              </w:rPr>
                            </w:pPr>
                            <w:r>
                              <w:rPr>
                                <w:b/>
                                <w:u w:val="single"/>
                                <w:lang w:eastAsia="ko-KR"/>
                              </w:rPr>
                              <w:t xml:space="preserve">Issue 2-2: For Scenario#1, how to update gradual timing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63D0E32A" w14:textId="77777777" w:rsidR="00874618" w:rsidRDefault="00874618" w:rsidP="00874618">
                            <w:pPr>
                              <w:overflowPunct/>
                              <w:autoSpaceDE/>
                              <w:adjustRightInd/>
                              <w:spacing w:after="0"/>
                              <w:rPr>
                                <w:szCs w:val="24"/>
                                <w:lang w:eastAsia="zh-CN"/>
                              </w:rPr>
                            </w:pPr>
                            <w:r>
                              <w:rPr>
                                <w:szCs w:val="24"/>
                                <w:lang w:eastAsia="zh-CN"/>
                              </w:rPr>
                              <w:t xml:space="preserve">Way forward: </w:t>
                            </w:r>
                          </w:p>
                          <w:p w14:paraId="5FA7BC2A" w14:textId="77777777" w:rsidR="00874618" w:rsidRDefault="00874618" w:rsidP="00874618">
                            <w:pPr>
                              <w:pStyle w:val="ListParagraph"/>
                              <w:numPr>
                                <w:ilvl w:val="0"/>
                                <w:numId w:val="30"/>
                              </w:numPr>
                              <w:overflowPunct w:val="0"/>
                              <w:autoSpaceDE w:val="0"/>
                              <w:autoSpaceDN w:val="0"/>
                              <w:adjustRightInd w:val="0"/>
                              <w:jc w:val="left"/>
                              <w:rPr>
                                <w:rFonts w:eastAsia="SimSun"/>
                                <w:szCs w:val="24"/>
                                <w:lang w:eastAsia="zh-CN"/>
                              </w:rPr>
                            </w:pPr>
                            <w:r>
                              <w:rPr>
                                <w:rFonts w:eastAsia="SimSun"/>
                                <w:szCs w:val="24"/>
                                <w:lang w:eastAsia="zh-CN"/>
                              </w:rPr>
                              <w:t>Option 1: Gradual timing adjustment applies for each TAG and shall be met for each TAG.</w:t>
                            </w:r>
                          </w:p>
                          <w:p w14:paraId="40EA8567" w14:textId="77777777" w:rsidR="00874618" w:rsidRPr="006F74C1" w:rsidRDefault="00874618" w:rsidP="006F74C1">
                            <w:pPr>
                              <w:pStyle w:val="ListParagraph"/>
                              <w:numPr>
                                <w:ilvl w:val="0"/>
                                <w:numId w:val="30"/>
                              </w:numPr>
                              <w:overflowPunct w:val="0"/>
                              <w:autoSpaceDE w:val="0"/>
                              <w:autoSpaceDN w:val="0"/>
                              <w:adjustRightInd w:val="0"/>
                              <w:spacing w:after="240"/>
                              <w:rPr>
                                <w:lang w:eastAsia="zh-CN"/>
                              </w:rPr>
                            </w:pPr>
                            <w:r w:rsidRPr="00874618">
                              <w:rPr>
                                <w:szCs w:val="24"/>
                                <w:lang w:eastAsia="zh-CN"/>
                              </w:rPr>
                              <w:t>Option 2: The gradual timing adjustment requirements are only applicable to TRP with both UL and DL.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80E00B" id="_x0000_s1029"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3D96F8BB" w14:textId="77777777" w:rsidR="00874618" w:rsidRDefault="00874618" w:rsidP="00874618">
                      <w:pPr>
                        <w:rPr>
                          <w:b/>
                          <w:u w:val="single"/>
                          <w:lang w:eastAsia="ko-KR"/>
                        </w:rPr>
                      </w:pPr>
                      <w:r>
                        <w:rPr>
                          <w:b/>
                          <w:u w:val="single"/>
                          <w:lang w:eastAsia="ko-KR"/>
                        </w:rPr>
                        <w:t xml:space="preserve">Issue 2-2: For Scenario#1, how to update gradual timing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63D0E32A" w14:textId="77777777" w:rsidR="00874618" w:rsidRDefault="00874618" w:rsidP="00874618">
                      <w:pPr>
                        <w:overflowPunct/>
                        <w:autoSpaceDE/>
                        <w:adjustRightInd/>
                        <w:spacing w:after="0"/>
                        <w:rPr>
                          <w:szCs w:val="24"/>
                          <w:lang w:eastAsia="zh-CN"/>
                        </w:rPr>
                      </w:pPr>
                      <w:r>
                        <w:rPr>
                          <w:szCs w:val="24"/>
                          <w:lang w:eastAsia="zh-CN"/>
                        </w:rPr>
                        <w:t xml:space="preserve">Way forward: </w:t>
                      </w:r>
                    </w:p>
                    <w:p w14:paraId="5FA7BC2A" w14:textId="77777777" w:rsidR="00874618" w:rsidRDefault="00874618" w:rsidP="00874618">
                      <w:pPr>
                        <w:pStyle w:val="ListParagraph"/>
                        <w:numPr>
                          <w:ilvl w:val="0"/>
                          <w:numId w:val="30"/>
                        </w:numPr>
                        <w:overflowPunct w:val="0"/>
                        <w:autoSpaceDE w:val="0"/>
                        <w:autoSpaceDN w:val="0"/>
                        <w:adjustRightInd w:val="0"/>
                        <w:jc w:val="left"/>
                        <w:rPr>
                          <w:rFonts w:eastAsia="SimSun"/>
                          <w:szCs w:val="24"/>
                          <w:lang w:eastAsia="zh-CN"/>
                        </w:rPr>
                      </w:pPr>
                      <w:r>
                        <w:rPr>
                          <w:rFonts w:eastAsia="SimSun"/>
                          <w:szCs w:val="24"/>
                          <w:lang w:eastAsia="zh-CN"/>
                        </w:rPr>
                        <w:t>Option 1: Gradual timing adjustment applies for each TAG and shall be met for each TAG.</w:t>
                      </w:r>
                    </w:p>
                    <w:p w14:paraId="40EA8567" w14:textId="77777777" w:rsidR="00874618" w:rsidRPr="006F74C1" w:rsidRDefault="00874618" w:rsidP="006F74C1">
                      <w:pPr>
                        <w:pStyle w:val="ListParagraph"/>
                        <w:numPr>
                          <w:ilvl w:val="0"/>
                          <w:numId w:val="30"/>
                        </w:numPr>
                        <w:overflowPunct w:val="0"/>
                        <w:autoSpaceDE w:val="0"/>
                        <w:autoSpaceDN w:val="0"/>
                        <w:adjustRightInd w:val="0"/>
                        <w:spacing w:after="240"/>
                        <w:rPr>
                          <w:lang w:eastAsia="zh-CN"/>
                        </w:rPr>
                      </w:pPr>
                      <w:r w:rsidRPr="00874618">
                        <w:rPr>
                          <w:szCs w:val="24"/>
                          <w:lang w:eastAsia="zh-CN"/>
                        </w:rPr>
                        <w:t>Option 2: The gradual timing adjustment requirements are only applicable to TRP with both UL and DL.</w:t>
                      </w:r>
                    </w:p>
                  </w:txbxContent>
                </v:textbox>
                <w10:wrap type="square"/>
              </v:shape>
            </w:pict>
          </mc:Fallback>
        </mc:AlternateContent>
      </w:r>
      <w:r w:rsidR="00AF7E79">
        <w:rPr>
          <w:noProof/>
        </w:rPr>
        <w:t xml:space="preserve">Since in </w:t>
      </w:r>
      <w:r w:rsidR="00AF7E79" w:rsidRPr="00D84B8E">
        <w:rPr>
          <w:b/>
          <w:bCs/>
          <w:lang w:eastAsia="zh-CN"/>
        </w:rPr>
        <w:t>Scenario #1</w:t>
      </w:r>
      <w:r w:rsidR="00AF7E79">
        <w:rPr>
          <w:b/>
          <w:bCs/>
          <w:lang w:eastAsia="zh-CN"/>
        </w:rPr>
        <w:t xml:space="preserve"> </w:t>
      </w:r>
      <w:r w:rsidR="00AF7E79">
        <w:rPr>
          <w:noProof/>
        </w:rPr>
        <w:t>both uplink channels have the same downlink ti</w:t>
      </w:r>
      <w:r w:rsidR="00334CC4">
        <w:rPr>
          <w:noProof/>
        </w:rPr>
        <w:t>ming reference</w:t>
      </w:r>
      <w:r w:rsidR="00C80F6E">
        <w:rPr>
          <w:noProof/>
        </w:rPr>
        <w:t xml:space="preserve">, the gradual timing adjustment should be applied to both TAGs. </w:t>
      </w:r>
      <w:r w:rsidR="005B5A12">
        <w:rPr>
          <w:noProof/>
        </w:rPr>
        <w:t xml:space="preserve">Since only one downlink tracking loop is running in this scenario, the only possibility is to apply the same value </w:t>
      </w:r>
      <w:r w:rsidR="001514CF">
        <w:rPr>
          <w:noProof/>
        </w:rPr>
        <w:t>of the gradual timing to both TAGs</w:t>
      </w:r>
      <w:r w:rsidR="00AF7E79">
        <w:rPr>
          <w:noProof/>
        </w:rPr>
        <w:t xml:space="preserve">. </w:t>
      </w:r>
      <w:r w:rsidR="00B85D67">
        <w:rPr>
          <w:noProof/>
        </w:rPr>
        <w:t>No tapplying the gradual timing adjustment to the UL on</w:t>
      </w:r>
      <w:r w:rsidR="00245A4A">
        <w:rPr>
          <w:noProof/>
        </w:rPr>
        <w:t xml:space="preserve">ly TRP means that the error between downlink timing reference and the UL signal drifts away </w:t>
      </w:r>
      <w:r w:rsidR="00F65790">
        <w:rPr>
          <w:noProof/>
        </w:rPr>
        <w:t>and the error becomes larger than T</w:t>
      </w:r>
      <w:r w:rsidR="00F65790" w:rsidRPr="00F65790">
        <w:rPr>
          <w:noProof/>
          <w:vertAlign w:val="subscript"/>
        </w:rPr>
        <w:t>c</w:t>
      </w:r>
      <w:r w:rsidR="00F65790">
        <w:rPr>
          <w:noProof/>
        </w:rPr>
        <w:t xml:space="preserve">. Hence, we believe that the same gradual timing </w:t>
      </w:r>
      <w:r w:rsidR="00721568">
        <w:rPr>
          <w:noProof/>
        </w:rPr>
        <w:t>adjustment should be applied with the same value for both TAGs.</w:t>
      </w:r>
    </w:p>
    <w:p w14:paraId="319DCB6E" w14:textId="699D4EDD" w:rsidR="00B306C3" w:rsidRPr="00874618" w:rsidRDefault="00B306C3" w:rsidP="00772D9A">
      <w:pPr>
        <w:spacing w:after="240"/>
        <w:rPr>
          <w:lang w:val="en-GB" w:eastAsia="zh-CN"/>
        </w:rPr>
      </w:pPr>
      <w:r w:rsidRPr="00743A32">
        <w:rPr>
          <w:b/>
          <w:bCs/>
          <w:lang w:eastAsia="zh-CN"/>
        </w:rPr>
        <w:t xml:space="preserve">Proposal </w:t>
      </w:r>
      <w:r w:rsidR="00CF44A2">
        <w:rPr>
          <w:b/>
          <w:bCs/>
          <w:lang w:eastAsia="zh-CN"/>
        </w:rPr>
        <w:t>5</w:t>
      </w:r>
      <w:r w:rsidRPr="00743A32">
        <w:rPr>
          <w:b/>
          <w:bCs/>
          <w:lang w:eastAsia="zh-CN"/>
        </w:rPr>
        <w:t>:</w:t>
      </w:r>
      <w:r w:rsidR="00772D9A">
        <w:rPr>
          <w:lang w:eastAsia="zh-CN"/>
        </w:rPr>
        <w:t xml:space="preserve"> </w:t>
      </w:r>
      <w:r w:rsidR="00743A32">
        <w:rPr>
          <w:lang w:eastAsia="zh-CN"/>
        </w:rPr>
        <w:t xml:space="preserve">For </w:t>
      </w:r>
      <w:r w:rsidR="00743A32" w:rsidRPr="00D84B8E">
        <w:rPr>
          <w:b/>
          <w:bCs/>
          <w:lang w:eastAsia="zh-CN"/>
        </w:rPr>
        <w:t>Scenario #1</w:t>
      </w:r>
      <w:r w:rsidR="00743A32">
        <w:rPr>
          <w:lang w:eastAsia="zh-CN"/>
        </w:rPr>
        <w:t>, gradual timing adjustment should be applied with the same value for both TAGs.</w:t>
      </w:r>
    </w:p>
    <w:bookmarkEnd w:id="1"/>
    <w:p w14:paraId="3A84A802" w14:textId="5FCDD2CC" w:rsidR="00F40F7A" w:rsidRDefault="00374C61" w:rsidP="00EE3B1E">
      <w:pPr>
        <w:pStyle w:val="Heading1"/>
        <w:rPr>
          <w:lang w:val="en-US"/>
        </w:rPr>
      </w:pPr>
      <w:r w:rsidRPr="00B56FFA">
        <w:rPr>
          <w:lang w:val="en-US"/>
        </w:rPr>
        <w:t>Conclusions</w:t>
      </w:r>
    </w:p>
    <w:p w14:paraId="5072A885" w14:textId="69A9989B" w:rsidR="004116AE" w:rsidRDefault="00486DC4" w:rsidP="00626C1E">
      <w:pPr>
        <w:rPr>
          <w:lang w:eastAsia="zh-CN"/>
        </w:rPr>
      </w:pPr>
      <w:r>
        <w:rPr>
          <w:lang w:eastAsia="zh-CN"/>
        </w:rPr>
        <w:t>In this paper we provided our views on several of the open issues identified in RAN4 #11</w:t>
      </w:r>
      <w:r w:rsidR="006E3206">
        <w:rPr>
          <w:lang w:eastAsia="zh-CN"/>
        </w:rPr>
        <w:t>5</w:t>
      </w:r>
      <w:r>
        <w:rPr>
          <w:lang w:eastAsia="zh-CN"/>
        </w:rPr>
        <w:t>. Our observations and proposals are summarized as follows:</w:t>
      </w:r>
    </w:p>
    <w:p w14:paraId="4C830C35" w14:textId="19E476B4" w:rsidR="00AB1F0F" w:rsidRDefault="00AB1F0F" w:rsidP="00DE15A7">
      <w:pPr>
        <w:overflowPunct/>
        <w:autoSpaceDE/>
        <w:autoSpaceDN/>
        <w:adjustRightInd/>
        <w:snapToGrid w:val="0"/>
        <w:textAlignment w:val="auto"/>
        <w:rPr>
          <w:b/>
          <w:bCs/>
          <w:color w:val="000000"/>
          <w:kern w:val="24"/>
          <w:u w:val="single"/>
        </w:rPr>
      </w:pPr>
      <w:r>
        <w:rPr>
          <w:b/>
          <w:bCs/>
          <w:color w:val="000000"/>
          <w:kern w:val="24"/>
          <w:u w:val="single"/>
        </w:rPr>
        <w:t>UE reporting enhancement for CJT deployments</w:t>
      </w:r>
    </w:p>
    <w:p w14:paraId="6019EA1E" w14:textId="77777777" w:rsidR="00C56D6F" w:rsidRDefault="00C56D6F" w:rsidP="009E3F52">
      <w:pPr>
        <w:snapToGrid w:val="0"/>
        <w:rPr>
          <w:lang w:val="en-GB" w:eastAsia="ko-KR"/>
        </w:rPr>
      </w:pPr>
      <w:r w:rsidRPr="00C56D6F">
        <w:rPr>
          <w:b/>
          <w:bCs/>
          <w:lang w:val="en-GB" w:eastAsia="ko-KR"/>
        </w:rPr>
        <w:t>Observation 1:</w:t>
      </w:r>
      <w:r>
        <w:rPr>
          <w:lang w:val="en-GB" w:eastAsia="ko-KR"/>
        </w:rPr>
        <w:t xml:space="preserve"> The device cannot store the channel impulse response of the TRS across multiples of 20 </w:t>
      </w:r>
      <w:proofErr w:type="spellStart"/>
      <w:r>
        <w:rPr>
          <w:lang w:val="en-GB" w:eastAsia="ko-KR"/>
        </w:rPr>
        <w:t>ms</w:t>
      </w:r>
      <w:proofErr w:type="spellEnd"/>
      <w:r>
        <w:rPr>
          <w:lang w:val="en-GB" w:eastAsia="ko-KR"/>
        </w:rPr>
        <w:t>. Hence, an averaging across multiple samples in Issue 1-1 is an averaging of estimated delay and frequency offsets.</w:t>
      </w:r>
    </w:p>
    <w:p w14:paraId="230977DF" w14:textId="4AE118F4" w:rsidR="00EA4B9E" w:rsidRDefault="00C56D6F" w:rsidP="00C56D6F">
      <w:pPr>
        <w:overflowPunct/>
        <w:autoSpaceDE/>
        <w:autoSpaceDN/>
        <w:adjustRightInd/>
        <w:snapToGrid w:val="0"/>
        <w:textAlignment w:val="auto"/>
        <w:rPr>
          <w:lang w:val="en-GB" w:eastAsia="ko-KR"/>
        </w:rPr>
      </w:pPr>
      <w:r w:rsidRPr="00C56D6F">
        <w:rPr>
          <w:b/>
          <w:bCs/>
          <w:lang w:val="en-GB" w:eastAsia="ko-KR"/>
        </w:rPr>
        <w:t>Proposal 1</w:t>
      </w:r>
      <w:r>
        <w:rPr>
          <w:lang w:val="en-GB" w:eastAsia="ko-KR"/>
        </w:rPr>
        <w:t>: RAN4 should only define accuracy requirements for delay and frequency offset reporting for one sample, i.e., for one NZP-CSI-RS resource set.</w:t>
      </w:r>
    </w:p>
    <w:p w14:paraId="7D13546F" w14:textId="77777777" w:rsidR="000646A5" w:rsidRDefault="000646A5" w:rsidP="000646A5">
      <w:pPr>
        <w:rPr>
          <w:lang w:val="en-GB" w:eastAsia="ko-KR"/>
        </w:rPr>
      </w:pPr>
      <w:r w:rsidRPr="00B34FCF">
        <w:rPr>
          <w:b/>
          <w:bCs/>
          <w:lang w:val="en-GB" w:eastAsia="ko-KR"/>
        </w:rPr>
        <w:t>Observation 2:</w:t>
      </w:r>
      <w:r>
        <w:rPr>
          <w:lang w:val="en-GB" w:eastAsia="ko-KR"/>
        </w:rPr>
        <w:t xml:space="preserve"> It can be left to the network to avoid scheduling around the CSI-RS resource if this is really needed. In many scenarios, the symbols around the CSI-RS are not impacted and UE is able to report delay offset accurately.</w:t>
      </w:r>
    </w:p>
    <w:p w14:paraId="3E166AFD" w14:textId="699B0F12" w:rsidR="000646A5" w:rsidRPr="00C56D6F" w:rsidRDefault="000646A5" w:rsidP="000646A5">
      <w:pPr>
        <w:overflowPunct/>
        <w:autoSpaceDE/>
        <w:autoSpaceDN/>
        <w:adjustRightInd/>
        <w:snapToGrid w:val="0"/>
        <w:textAlignment w:val="auto"/>
        <w:rPr>
          <w:b/>
          <w:bCs/>
          <w:color w:val="000000"/>
          <w:kern w:val="24"/>
          <w:u w:val="single"/>
        </w:rPr>
      </w:pPr>
      <w:r w:rsidRPr="00B34FCF">
        <w:rPr>
          <w:b/>
          <w:bCs/>
          <w:lang w:val="en-GB" w:eastAsia="ko-KR"/>
        </w:rPr>
        <w:t>Proposal 2:</w:t>
      </w:r>
      <w:r>
        <w:rPr>
          <w:lang w:val="en-GB" w:eastAsia="ko-KR"/>
        </w:rPr>
        <w:t xml:space="preserve"> No scheduling restrictions should be defined for CJT reporting.</w:t>
      </w:r>
    </w:p>
    <w:p w14:paraId="050F6FC2" w14:textId="6FC0A4E6" w:rsidR="00CC6AF7" w:rsidRDefault="00CC6AF7" w:rsidP="00CC6AF7">
      <w:pPr>
        <w:spacing w:before="240"/>
        <w:rPr>
          <w:b/>
          <w:bCs/>
          <w:u w:val="single"/>
        </w:rPr>
      </w:pPr>
      <w:r w:rsidRPr="00EE2DC9">
        <w:rPr>
          <w:rFonts w:eastAsia="Malgun Gothic"/>
          <w:b/>
          <w:bCs/>
          <w:u w:val="single"/>
        </w:rPr>
        <w:t xml:space="preserve">Asymmetric DL </w:t>
      </w:r>
      <w:proofErr w:type="spellStart"/>
      <w:r w:rsidRPr="00EE2DC9">
        <w:rPr>
          <w:rFonts w:eastAsia="Malgun Gothic"/>
          <w:b/>
          <w:bCs/>
          <w:u w:val="single"/>
        </w:rPr>
        <w:t>sTRP</w:t>
      </w:r>
      <w:proofErr w:type="spellEnd"/>
      <w:r w:rsidRPr="00EE2DC9">
        <w:rPr>
          <w:rFonts w:eastAsia="Malgun Gothic"/>
          <w:b/>
          <w:bCs/>
          <w:u w:val="single"/>
        </w:rPr>
        <w:t xml:space="preserve">/UL </w:t>
      </w:r>
      <w:proofErr w:type="spellStart"/>
      <w:r w:rsidRPr="00EE2DC9">
        <w:rPr>
          <w:rFonts w:eastAsia="Malgun Gothic"/>
          <w:b/>
          <w:bCs/>
          <w:u w:val="single"/>
        </w:rPr>
        <w:t>mTR</w:t>
      </w:r>
      <w:r w:rsidRPr="00EE2DC9">
        <w:rPr>
          <w:b/>
          <w:bCs/>
          <w:u w:val="single"/>
        </w:rPr>
        <w:t>P</w:t>
      </w:r>
      <w:proofErr w:type="spellEnd"/>
    </w:p>
    <w:p w14:paraId="1CB9C95A" w14:textId="55F65DC9" w:rsidR="0034559C" w:rsidRDefault="0034559C" w:rsidP="0034559C">
      <w:pPr>
        <w:overflowPunct/>
        <w:autoSpaceDE/>
        <w:adjustRightInd/>
        <w:rPr>
          <w:lang w:val="en-GB" w:eastAsia="zh-CN"/>
        </w:rPr>
      </w:pPr>
      <w:r w:rsidRPr="00FB0E5D">
        <w:rPr>
          <w:b/>
          <w:bCs/>
          <w:lang w:val="en-GB" w:eastAsia="zh-CN"/>
        </w:rPr>
        <w:t>Proposal 3:</w:t>
      </w:r>
      <w:r>
        <w:rPr>
          <w:lang w:val="en-GB" w:eastAsia="zh-CN"/>
        </w:rPr>
        <w:t xml:space="preserve"> For </w:t>
      </w:r>
      <w:r w:rsidRPr="00436828">
        <w:rPr>
          <w:b/>
          <w:bCs/>
          <w:lang w:val="en-GB" w:eastAsia="zh-CN"/>
        </w:rPr>
        <w:t>Scenario #1</w:t>
      </w:r>
      <w:r w:rsidRPr="009A12C7">
        <w:rPr>
          <w:lang w:val="en-GB" w:eastAsia="zh-CN"/>
        </w:rPr>
        <w:t>,</w:t>
      </w:r>
      <w:r>
        <w:rPr>
          <w:b/>
          <w:bCs/>
          <w:lang w:val="en-GB" w:eastAsia="zh-CN"/>
        </w:rPr>
        <w:t xml:space="preserve"> </w:t>
      </w:r>
      <w:r>
        <w:rPr>
          <w:lang w:val="en-GB" w:eastAsia="zh-CN"/>
        </w:rPr>
        <w:t>the reference timing is the first detected path (in time) of the downlink reference signal(s) of the TRP that transmits downlink reference signals. The reference timing of the PRACH is the same for both TRPs</w:t>
      </w:r>
    </w:p>
    <w:p w14:paraId="1E6E51B9" w14:textId="77777777" w:rsidR="0034559C" w:rsidRDefault="0034559C" w:rsidP="0034559C">
      <w:pPr>
        <w:overflowPunct/>
        <w:autoSpaceDE/>
        <w:adjustRightInd/>
        <w:rPr>
          <w:lang w:val="en-GB" w:eastAsia="zh-CN"/>
        </w:rPr>
      </w:pPr>
      <w:r w:rsidRPr="00833CC8">
        <w:rPr>
          <w:b/>
          <w:bCs/>
          <w:lang w:val="en-GB" w:eastAsia="zh-CN"/>
        </w:rPr>
        <w:t>Observation 3:</w:t>
      </w:r>
      <w:r>
        <w:rPr>
          <w:lang w:val="en-GB" w:eastAsia="zh-CN"/>
        </w:rPr>
        <w:t xml:space="preserve"> The issue of asynchronous TRPs can be solved at network side by suitable MAC scheduling and RACH configurations, e.g., RACH formats with repetition and consecutive RACH slots within one frame.</w:t>
      </w:r>
    </w:p>
    <w:p w14:paraId="4EC2075C" w14:textId="77777777" w:rsidR="007B1727" w:rsidRDefault="0034559C" w:rsidP="004C4EC4">
      <w:pPr>
        <w:rPr>
          <w:b/>
          <w:bCs/>
          <w:lang w:eastAsia="zh-CN"/>
        </w:rPr>
      </w:pPr>
      <w:r w:rsidRPr="00833CC8">
        <w:rPr>
          <w:b/>
          <w:bCs/>
          <w:lang w:val="en-GB" w:eastAsia="zh-CN"/>
        </w:rPr>
        <w:t>Proposal 4:</w:t>
      </w:r>
      <w:r>
        <w:rPr>
          <w:lang w:val="en-GB" w:eastAsia="zh-CN"/>
        </w:rPr>
        <w:t xml:space="preserve"> No additional time offset to the PRACH timing should be introduced to mitigate impacts of asynchronous TRPs.</w:t>
      </w:r>
    </w:p>
    <w:p w14:paraId="003CF7CC" w14:textId="7B74E6AA" w:rsidR="002C6CC5" w:rsidRPr="007B1727" w:rsidRDefault="009054FE" w:rsidP="009054FE">
      <w:pPr>
        <w:spacing w:after="240"/>
        <w:rPr>
          <w:b/>
          <w:bCs/>
          <w:lang w:eastAsia="zh-CN"/>
        </w:rPr>
      </w:pPr>
      <w:r w:rsidRPr="00743A32">
        <w:rPr>
          <w:b/>
          <w:bCs/>
          <w:lang w:eastAsia="zh-CN"/>
        </w:rPr>
        <w:t xml:space="preserve">Proposal </w:t>
      </w:r>
      <w:r w:rsidR="0034559C">
        <w:rPr>
          <w:b/>
          <w:bCs/>
          <w:lang w:eastAsia="zh-CN"/>
        </w:rPr>
        <w:t>5</w:t>
      </w:r>
      <w:r w:rsidRPr="00743A32">
        <w:rPr>
          <w:b/>
          <w:bCs/>
          <w:lang w:eastAsia="zh-CN"/>
        </w:rPr>
        <w:t>:</w:t>
      </w:r>
      <w:r>
        <w:rPr>
          <w:lang w:eastAsia="zh-CN"/>
        </w:rPr>
        <w:t xml:space="preserve"> For </w:t>
      </w:r>
      <w:r w:rsidRPr="00D84B8E">
        <w:rPr>
          <w:b/>
          <w:bCs/>
          <w:lang w:eastAsia="zh-CN"/>
        </w:rPr>
        <w:t>Scenario #1</w:t>
      </w:r>
      <w:r>
        <w:rPr>
          <w:lang w:eastAsia="zh-CN"/>
        </w:rPr>
        <w:t>, gradual timing adjustment should be applied with the same value for both TAGs.</w:t>
      </w:r>
      <w:r w:rsidR="002C6CC5">
        <w:rPr>
          <w:lang w:eastAsia="zh-CN"/>
        </w:rPr>
        <w:t xml:space="preserve"> </w:t>
      </w:r>
    </w:p>
    <w:p w14:paraId="5A689F87" w14:textId="68D398FA" w:rsidR="002D0DC0" w:rsidRDefault="002E4881" w:rsidP="00A43823">
      <w:pPr>
        <w:pStyle w:val="Heading1"/>
        <w:rPr>
          <w:lang w:val="en-US"/>
        </w:rPr>
      </w:pPr>
      <w:r w:rsidRPr="00B56FFA">
        <w:rPr>
          <w:lang w:val="en-US"/>
        </w:rPr>
        <w:t>References</w:t>
      </w:r>
    </w:p>
    <w:p w14:paraId="74E321BB" w14:textId="74DC46A2" w:rsidR="007E39BE" w:rsidRDefault="00B27A19" w:rsidP="00A56340">
      <w:pPr>
        <w:pStyle w:val="ListParagraph"/>
        <w:numPr>
          <w:ilvl w:val="0"/>
          <w:numId w:val="7"/>
        </w:numPr>
      </w:pPr>
      <w:bookmarkStart w:id="2" w:name="_Ref197263772"/>
      <w:r>
        <w:t>R</w:t>
      </w:r>
      <w:r w:rsidR="00CF12F9">
        <w:t>4-250</w:t>
      </w:r>
      <w:r w:rsidR="004D45CA">
        <w:t>8272</w:t>
      </w:r>
      <w:r w:rsidR="00CF12F9">
        <w:t>, WF on RRM requirements for NR_MIMO_Ph5_Part2, RA</w:t>
      </w:r>
      <w:r w:rsidR="0014321A">
        <w:t>N</w:t>
      </w:r>
      <w:r w:rsidR="00CF12F9">
        <w:t>4 #11</w:t>
      </w:r>
      <w:r w:rsidR="004D45CA">
        <w:t>5</w:t>
      </w:r>
      <w:r w:rsidR="00CF12F9">
        <w:t xml:space="preserve">, </w:t>
      </w:r>
      <w:r w:rsidR="004D45CA">
        <w:t>May</w:t>
      </w:r>
      <w:r w:rsidR="001B7E90">
        <w:t xml:space="preserve"> 2025</w:t>
      </w:r>
      <w:bookmarkEnd w:id="2"/>
    </w:p>
    <w:p w14:paraId="0BC834B9" w14:textId="67E2BD96" w:rsidR="00FE3336" w:rsidRDefault="00FE3336" w:rsidP="00A56340">
      <w:pPr>
        <w:pStyle w:val="ListParagraph"/>
        <w:numPr>
          <w:ilvl w:val="0"/>
          <w:numId w:val="7"/>
        </w:numPr>
      </w:pPr>
      <w:bookmarkStart w:id="3" w:name="_Ref197347581"/>
      <w:r>
        <w:t>R4-2504955</w:t>
      </w:r>
      <w:r w:rsidR="00441A41">
        <w:t>, Collection of simulation assumptions for CJT calibration in NR MIMO Ph5 Part</w:t>
      </w:r>
      <w:r w:rsidR="00D859D6">
        <w:t>2, RAN4 #11</w:t>
      </w:r>
      <w:r w:rsidR="004E7F10">
        <w:t>5</w:t>
      </w:r>
      <w:r w:rsidR="00D859D6">
        <w:t xml:space="preserve">, </w:t>
      </w:r>
      <w:r w:rsidR="004E7F10">
        <w:t>May</w:t>
      </w:r>
      <w:r w:rsidR="00D859D6">
        <w:t xml:space="preserve"> 2025</w:t>
      </w:r>
      <w:bookmarkEnd w:id="3"/>
      <w:r w:rsidR="00441A41">
        <w:t xml:space="preserve"> </w:t>
      </w:r>
    </w:p>
    <w:p w14:paraId="5B44F9DC" w14:textId="41FF244A" w:rsidR="002E011E" w:rsidRDefault="002E011E" w:rsidP="002E011E">
      <w:pPr>
        <w:pStyle w:val="ListParagraph"/>
        <w:numPr>
          <w:ilvl w:val="0"/>
          <w:numId w:val="7"/>
        </w:numPr>
      </w:pPr>
      <w:bookmarkStart w:id="4" w:name="_Ref197284085"/>
      <w:r>
        <w:t xml:space="preserve">R4-2502667, LS on DL timing reference to support two TA enhancement for asymmetric DL </w:t>
      </w:r>
      <w:proofErr w:type="spellStart"/>
      <w:r>
        <w:t>sTRP</w:t>
      </w:r>
      <w:proofErr w:type="spellEnd"/>
      <w:r>
        <w:t xml:space="preserve"> / UL </w:t>
      </w:r>
      <w:proofErr w:type="spellStart"/>
      <w:r>
        <w:t>mTRP</w:t>
      </w:r>
      <w:proofErr w:type="spellEnd"/>
      <w:r>
        <w:t>, RAN4 #114, February 2025</w:t>
      </w:r>
      <w:bookmarkEnd w:id="4"/>
    </w:p>
    <w:p w14:paraId="38A37A9F" w14:textId="0373BF98" w:rsidR="00BC2227" w:rsidRPr="00A56340" w:rsidRDefault="00571482" w:rsidP="007B28AA">
      <w:pPr>
        <w:pStyle w:val="ListParagraph"/>
        <w:numPr>
          <w:ilvl w:val="0"/>
          <w:numId w:val="7"/>
        </w:numPr>
      </w:pPr>
      <w:r>
        <w:t xml:space="preserve">R1-2503091, Draft Reply to RAN4 LS on DL timing reference to support two TA enhancement for asymmetric DL </w:t>
      </w:r>
      <w:proofErr w:type="spellStart"/>
      <w:r>
        <w:t>sTRP</w:t>
      </w:r>
      <w:proofErr w:type="spellEnd"/>
      <w:r>
        <w:t xml:space="preserve"> / UL </w:t>
      </w:r>
      <w:proofErr w:type="spellStart"/>
      <w:r>
        <w:t>mTRP</w:t>
      </w:r>
      <w:proofErr w:type="spellEnd"/>
      <w:r>
        <w:t xml:space="preserve">, RAN1 #120bis, April 2025 </w:t>
      </w:r>
    </w:p>
    <w:sectPr w:rsidR="00BC2227"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EED78" w14:textId="77777777" w:rsidR="007D67BB" w:rsidRDefault="007D67BB">
      <w:r>
        <w:separator/>
      </w:r>
    </w:p>
  </w:endnote>
  <w:endnote w:type="continuationSeparator" w:id="0">
    <w:p w14:paraId="73BC7D31" w14:textId="77777777" w:rsidR="007D67BB" w:rsidRDefault="007D67BB">
      <w:r>
        <w:continuationSeparator/>
      </w:r>
    </w:p>
  </w:endnote>
  <w:endnote w:type="continuationNotice" w:id="1">
    <w:p w14:paraId="3D109FD8" w14:textId="77777777" w:rsidR="007D67BB" w:rsidRDefault="007D6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816D9" w14:textId="77777777" w:rsidR="007D67BB" w:rsidRDefault="007D67BB">
      <w:r>
        <w:separator/>
      </w:r>
    </w:p>
  </w:footnote>
  <w:footnote w:type="continuationSeparator" w:id="0">
    <w:p w14:paraId="261E53F0" w14:textId="77777777" w:rsidR="007D67BB" w:rsidRDefault="007D67BB">
      <w:r>
        <w:continuationSeparator/>
      </w:r>
    </w:p>
  </w:footnote>
  <w:footnote w:type="continuationNotice" w:id="1">
    <w:p w14:paraId="73B03238" w14:textId="77777777" w:rsidR="007D67BB" w:rsidRDefault="007D67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53EE1"/>
    <w:multiLevelType w:val="hybridMultilevel"/>
    <w:tmpl w:val="0D225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3"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8"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3"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65813595">
    <w:abstractNumId w:val="10"/>
  </w:num>
  <w:num w:numId="2" w16cid:durableId="870923146">
    <w:abstractNumId w:val="3"/>
  </w:num>
  <w:num w:numId="3" w16cid:durableId="785389733">
    <w:abstractNumId w:val="16"/>
  </w:num>
  <w:num w:numId="4" w16cid:durableId="1072851090">
    <w:abstractNumId w:val="24"/>
  </w:num>
  <w:num w:numId="5" w16cid:durableId="1338845787">
    <w:abstractNumId w:val="27"/>
  </w:num>
  <w:num w:numId="6" w16cid:durableId="1366056817">
    <w:abstractNumId w:val="28"/>
  </w:num>
  <w:num w:numId="7" w16cid:durableId="1588730628">
    <w:abstractNumId w:val="11"/>
  </w:num>
  <w:num w:numId="8" w16cid:durableId="2036534195">
    <w:abstractNumId w:val="2"/>
  </w:num>
  <w:num w:numId="9" w16cid:durableId="1294017985">
    <w:abstractNumId w:val="14"/>
  </w:num>
  <w:num w:numId="10" w16cid:durableId="1393314560">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26"/>
  </w:num>
  <w:num w:numId="12" w16cid:durableId="407121962">
    <w:abstractNumId w:val="20"/>
  </w:num>
  <w:num w:numId="13" w16cid:durableId="1020231365">
    <w:abstractNumId w:val="6"/>
  </w:num>
  <w:num w:numId="14" w16cid:durableId="1862232861">
    <w:abstractNumId w:val="4"/>
  </w:num>
  <w:num w:numId="15" w16cid:durableId="1140196739">
    <w:abstractNumId w:val="8"/>
  </w:num>
  <w:num w:numId="16" w16cid:durableId="410010523">
    <w:abstractNumId w:val="30"/>
  </w:num>
  <w:num w:numId="17" w16cid:durableId="917519226">
    <w:abstractNumId w:val="9"/>
  </w:num>
  <w:num w:numId="18" w16cid:durableId="2074231684">
    <w:abstractNumId w:val="19"/>
  </w:num>
  <w:num w:numId="19" w16cid:durableId="2133554902">
    <w:abstractNumId w:val="21"/>
  </w:num>
  <w:num w:numId="20" w16cid:durableId="894197658">
    <w:abstractNumId w:val="7"/>
  </w:num>
  <w:num w:numId="21" w16cid:durableId="1700352074">
    <w:abstractNumId w:val="15"/>
  </w:num>
  <w:num w:numId="22" w16cid:durableId="117914437">
    <w:abstractNumId w:val="25"/>
  </w:num>
  <w:num w:numId="23" w16cid:durableId="1443956661">
    <w:abstractNumId w:val="18"/>
  </w:num>
  <w:num w:numId="24" w16cid:durableId="964584939">
    <w:abstractNumId w:val="12"/>
  </w:num>
  <w:num w:numId="25" w16cid:durableId="145443073">
    <w:abstractNumId w:val="22"/>
  </w:num>
  <w:num w:numId="26" w16cid:durableId="1063872550">
    <w:abstractNumId w:val="13"/>
  </w:num>
  <w:num w:numId="27" w16cid:durableId="1889024683">
    <w:abstractNumId w:val="29"/>
  </w:num>
  <w:num w:numId="28" w16cid:durableId="1464541858">
    <w:abstractNumId w:val="5"/>
  </w:num>
  <w:num w:numId="29" w16cid:durableId="546068955">
    <w:abstractNumId w:val="23"/>
  </w:num>
  <w:num w:numId="30" w16cid:durableId="1624781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B64"/>
    <w:rsid w:val="00000D10"/>
    <w:rsid w:val="00000ECA"/>
    <w:rsid w:val="00000F7F"/>
    <w:rsid w:val="0000111D"/>
    <w:rsid w:val="00001375"/>
    <w:rsid w:val="0000139A"/>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A6"/>
    <w:rsid w:val="000038FE"/>
    <w:rsid w:val="00003907"/>
    <w:rsid w:val="00003BB6"/>
    <w:rsid w:val="00003EF4"/>
    <w:rsid w:val="0000403F"/>
    <w:rsid w:val="000042C3"/>
    <w:rsid w:val="000044A7"/>
    <w:rsid w:val="00004885"/>
    <w:rsid w:val="0000499E"/>
    <w:rsid w:val="00004D8C"/>
    <w:rsid w:val="00004DCB"/>
    <w:rsid w:val="00004E30"/>
    <w:rsid w:val="000051F0"/>
    <w:rsid w:val="00005269"/>
    <w:rsid w:val="00005499"/>
    <w:rsid w:val="0000553B"/>
    <w:rsid w:val="0000569D"/>
    <w:rsid w:val="00005937"/>
    <w:rsid w:val="00005F7B"/>
    <w:rsid w:val="00006218"/>
    <w:rsid w:val="000062D2"/>
    <w:rsid w:val="000062DA"/>
    <w:rsid w:val="000063BC"/>
    <w:rsid w:val="000065CC"/>
    <w:rsid w:val="000066A3"/>
    <w:rsid w:val="000066F3"/>
    <w:rsid w:val="00006726"/>
    <w:rsid w:val="00006780"/>
    <w:rsid w:val="0000680D"/>
    <w:rsid w:val="00006C7A"/>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65"/>
    <w:rsid w:val="000141F0"/>
    <w:rsid w:val="000145D2"/>
    <w:rsid w:val="00014631"/>
    <w:rsid w:val="00014C1E"/>
    <w:rsid w:val="00014E0E"/>
    <w:rsid w:val="00015180"/>
    <w:rsid w:val="000159C4"/>
    <w:rsid w:val="00015A7E"/>
    <w:rsid w:val="00015ABC"/>
    <w:rsid w:val="00015BCB"/>
    <w:rsid w:val="00015CED"/>
    <w:rsid w:val="00015EAB"/>
    <w:rsid w:val="00015EEE"/>
    <w:rsid w:val="0001617F"/>
    <w:rsid w:val="000161C8"/>
    <w:rsid w:val="000162B2"/>
    <w:rsid w:val="0001645D"/>
    <w:rsid w:val="000164BB"/>
    <w:rsid w:val="00016639"/>
    <w:rsid w:val="00016796"/>
    <w:rsid w:val="000167A6"/>
    <w:rsid w:val="00016DCE"/>
    <w:rsid w:val="00016DF9"/>
    <w:rsid w:val="00017041"/>
    <w:rsid w:val="00017309"/>
    <w:rsid w:val="0001746A"/>
    <w:rsid w:val="00017928"/>
    <w:rsid w:val="00017D66"/>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333"/>
    <w:rsid w:val="000273DF"/>
    <w:rsid w:val="000275D3"/>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5FA1"/>
    <w:rsid w:val="00036114"/>
    <w:rsid w:val="00036199"/>
    <w:rsid w:val="0003623F"/>
    <w:rsid w:val="00036419"/>
    <w:rsid w:val="00036585"/>
    <w:rsid w:val="000365A2"/>
    <w:rsid w:val="00036792"/>
    <w:rsid w:val="0003698E"/>
    <w:rsid w:val="0003699E"/>
    <w:rsid w:val="000369BF"/>
    <w:rsid w:val="00036C3B"/>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850"/>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BD"/>
    <w:rsid w:val="000644E4"/>
    <w:rsid w:val="000646A5"/>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D74"/>
    <w:rsid w:val="00080E3B"/>
    <w:rsid w:val="00080F1C"/>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9B"/>
    <w:rsid w:val="00083ABE"/>
    <w:rsid w:val="00083B2A"/>
    <w:rsid w:val="00083DD7"/>
    <w:rsid w:val="00084255"/>
    <w:rsid w:val="000845D3"/>
    <w:rsid w:val="0008461F"/>
    <w:rsid w:val="0008473D"/>
    <w:rsid w:val="0008481D"/>
    <w:rsid w:val="00084B54"/>
    <w:rsid w:val="00084B80"/>
    <w:rsid w:val="00085239"/>
    <w:rsid w:val="00085535"/>
    <w:rsid w:val="00085C2B"/>
    <w:rsid w:val="00085D07"/>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0D1"/>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96F"/>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64"/>
    <w:rsid w:val="000B1B50"/>
    <w:rsid w:val="000B1CD3"/>
    <w:rsid w:val="000B1FE7"/>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183"/>
    <w:rsid w:val="000B546F"/>
    <w:rsid w:val="000B5885"/>
    <w:rsid w:val="000B5BE2"/>
    <w:rsid w:val="000B5CFF"/>
    <w:rsid w:val="000B5D4A"/>
    <w:rsid w:val="000B5D58"/>
    <w:rsid w:val="000B6000"/>
    <w:rsid w:val="000B6030"/>
    <w:rsid w:val="000B615E"/>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4B3"/>
    <w:rsid w:val="000C3796"/>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53"/>
    <w:rsid w:val="000D2CDA"/>
    <w:rsid w:val="000D305B"/>
    <w:rsid w:val="000D306A"/>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0BD"/>
    <w:rsid w:val="000E2108"/>
    <w:rsid w:val="000E2666"/>
    <w:rsid w:val="000E26EB"/>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49A"/>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F51"/>
    <w:rsid w:val="000F00D8"/>
    <w:rsid w:val="000F00FA"/>
    <w:rsid w:val="000F03C7"/>
    <w:rsid w:val="000F03F6"/>
    <w:rsid w:val="000F0454"/>
    <w:rsid w:val="000F073D"/>
    <w:rsid w:val="000F093E"/>
    <w:rsid w:val="000F095B"/>
    <w:rsid w:val="000F0AAF"/>
    <w:rsid w:val="000F0C35"/>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E17"/>
    <w:rsid w:val="000F1E76"/>
    <w:rsid w:val="000F1F98"/>
    <w:rsid w:val="000F20CD"/>
    <w:rsid w:val="000F230E"/>
    <w:rsid w:val="000F270B"/>
    <w:rsid w:val="000F284F"/>
    <w:rsid w:val="000F28E9"/>
    <w:rsid w:val="000F2965"/>
    <w:rsid w:val="000F2A55"/>
    <w:rsid w:val="000F2B66"/>
    <w:rsid w:val="000F2BF7"/>
    <w:rsid w:val="000F33C4"/>
    <w:rsid w:val="000F34C7"/>
    <w:rsid w:val="000F34E4"/>
    <w:rsid w:val="000F350E"/>
    <w:rsid w:val="000F382A"/>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43"/>
    <w:rsid w:val="000F4A84"/>
    <w:rsid w:val="000F4AC1"/>
    <w:rsid w:val="000F4CAF"/>
    <w:rsid w:val="000F4D2F"/>
    <w:rsid w:val="000F4D5D"/>
    <w:rsid w:val="000F4E96"/>
    <w:rsid w:val="000F4F44"/>
    <w:rsid w:val="000F4FA3"/>
    <w:rsid w:val="000F4FD0"/>
    <w:rsid w:val="000F52C0"/>
    <w:rsid w:val="000F5340"/>
    <w:rsid w:val="000F53CB"/>
    <w:rsid w:val="000F58AD"/>
    <w:rsid w:val="000F6099"/>
    <w:rsid w:val="000F6168"/>
    <w:rsid w:val="000F6799"/>
    <w:rsid w:val="000F6881"/>
    <w:rsid w:val="000F68C2"/>
    <w:rsid w:val="000F693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6EB"/>
    <w:rsid w:val="00103B2C"/>
    <w:rsid w:val="00103B7F"/>
    <w:rsid w:val="00103CD1"/>
    <w:rsid w:val="00103D26"/>
    <w:rsid w:val="00103FB7"/>
    <w:rsid w:val="00104058"/>
    <w:rsid w:val="0010405D"/>
    <w:rsid w:val="00104228"/>
    <w:rsid w:val="0010455B"/>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85"/>
    <w:rsid w:val="001245C4"/>
    <w:rsid w:val="0012467D"/>
    <w:rsid w:val="001246CD"/>
    <w:rsid w:val="001246EC"/>
    <w:rsid w:val="001249D7"/>
    <w:rsid w:val="001249FC"/>
    <w:rsid w:val="00124D6B"/>
    <w:rsid w:val="00124E10"/>
    <w:rsid w:val="00124EF1"/>
    <w:rsid w:val="00124FF0"/>
    <w:rsid w:val="00125029"/>
    <w:rsid w:val="00125078"/>
    <w:rsid w:val="001252FE"/>
    <w:rsid w:val="001254AB"/>
    <w:rsid w:val="001255A6"/>
    <w:rsid w:val="001255A8"/>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8B"/>
    <w:rsid w:val="001275E6"/>
    <w:rsid w:val="0012773D"/>
    <w:rsid w:val="001278DD"/>
    <w:rsid w:val="00127AE4"/>
    <w:rsid w:val="00127DC1"/>
    <w:rsid w:val="00127DE2"/>
    <w:rsid w:val="00127E13"/>
    <w:rsid w:val="00127F28"/>
    <w:rsid w:val="0013016D"/>
    <w:rsid w:val="00130714"/>
    <w:rsid w:val="00130879"/>
    <w:rsid w:val="00130953"/>
    <w:rsid w:val="001309F5"/>
    <w:rsid w:val="00130BBD"/>
    <w:rsid w:val="00130E1B"/>
    <w:rsid w:val="001313A5"/>
    <w:rsid w:val="00131416"/>
    <w:rsid w:val="00131683"/>
    <w:rsid w:val="00131AC6"/>
    <w:rsid w:val="00131C95"/>
    <w:rsid w:val="00131D85"/>
    <w:rsid w:val="00131E38"/>
    <w:rsid w:val="001321CE"/>
    <w:rsid w:val="001322B0"/>
    <w:rsid w:val="001322B7"/>
    <w:rsid w:val="00132500"/>
    <w:rsid w:val="00132671"/>
    <w:rsid w:val="00132767"/>
    <w:rsid w:val="00132871"/>
    <w:rsid w:val="00132917"/>
    <w:rsid w:val="00132A9C"/>
    <w:rsid w:val="00132D13"/>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1A"/>
    <w:rsid w:val="00143241"/>
    <w:rsid w:val="001434C6"/>
    <w:rsid w:val="001435D4"/>
    <w:rsid w:val="0014371C"/>
    <w:rsid w:val="001439F8"/>
    <w:rsid w:val="00143AF0"/>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E73"/>
    <w:rsid w:val="00150F41"/>
    <w:rsid w:val="001510ED"/>
    <w:rsid w:val="001514CF"/>
    <w:rsid w:val="001517AB"/>
    <w:rsid w:val="00151805"/>
    <w:rsid w:val="00151897"/>
    <w:rsid w:val="00151912"/>
    <w:rsid w:val="00151A8A"/>
    <w:rsid w:val="00151ACC"/>
    <w:rsid w:val="00151D46"/>
    <w:rsid w:val="00151EF0"/>
    <w:rsid w:val="00152066"/>
    <w:rsid w:val="001522AB"/>
    <w:rsid w:val="00152364"/>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2B9"/>
    <w:rsid w:val="001623A3"/>
    <w:rsid w:val="0016243A"/>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4F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884"/>
    <w:rsid w:val="00176B1C"/>
    <w:rsid w:val="00176B94"/>
    <w:rsid w:val="00176BDB"/>
    <w:rsid w:val="00176DCB"/>
    <w:rsid w:val="00176ECA"/>
    <w:rsid w:val="00176FAC"/>
    <w:rsid w:val="00176FD9"/>
    <w:rsid w:val="0017714C"/>
    <w:rsid w:val="0017722E"/>
    <w:rsid w:val="001772CB"/>
    <w:rsid w:val="001773E9"/>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163"/>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072"/>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013"/>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E6"/>
    <w:rsid w:val="001A4A69"/>
    <w:rsid w:val="001A4C87"/>
    <w:rsid w:val="001A4EDF"/>
    <w:rsid w:val="001A5308"/>
    <w:rsid w:val="001A5315"/>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DA"/>
    <w:rsid w:val="001A7D4D"/>
    <w:rsid w:val="001B0028"/>
    <w:rsid w:val="001B00B2"/>
    <w:rsid w:val="001B00D8"/>
    <w:rsid w:val="001B0149"/>
    <w:rsid w:val="001B0193"/>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A15"/>
    <w:rsid w:val="001B6C7A"/>
    <w:rsid w:val="001B7038"/>
    <w:rsid w:val="001B7066"/>
    <w:rsid w:val="001B70CF"/>
    <w:rsid w:val="001B748B"/>
    <w:rsid w:val="001B7614"/>
    <w:rsid w:val="001B76F6"/>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5E4"/>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457"/>
    <w:rsid w:val="001D35DC"/>
    <w:rsid w:val="001D383D"/>
    <w:rsid w:val="001D390E"/>
    <w:rsid w:val="001D3AA7"/>
    <w:rsid w:val="001D3C1C"/>
    <w:rsid w:val="001D421A"/>
    <w:rsid w:val="001D43C0"/>
    <w:rsid w:val="001D4445"/>
    <w:rsid w:val="001D448E"/>
    <w:rsid w:val="001D450A"/>
    <w:rsid w:val="001D493C"/>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DF"/>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648"/>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979"/>
    <w:rsid w:val="001F6B31"/>
    <w:rsid w:val="001F6BE2"/>
    <w:rsid w:val="001F6D11"/>
    <w:rsid w:val="001F6E45"/>
    <w:rsid w:val="001F6EE9"/>
    <w:rsid w:val="001F70EA"/>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9D4"/>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E94"/>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3B1"/>
    <w:rsid w:val="00230637"/>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3C5"/>
    <w:rsid w:val="00235581"/>
    <w:rsid w:val="00235698"/>
    <w:rsid w:val="00235789"/>
    <w:rsid w:val="002358AB"/>
    <w:rsid w:val="00235E3B"/>
    <w:rsid w:val="00235F14"/>
    <w:rsid w:val="00236106"/>
    <w:rsid w:val="00236426"/>
    <w:rsid w:val="00236561"/>
    <w:rsid w:val="00236731"/>
    <w:rsid w:val="00236773"/>
    <w:rsid w:val="00236829"/>
    <w:rsid w:val="00236AF5"/>
    <w:rsid w:val="00236DD4"/>
    <w:rsid w:val="00236F71"/>
    <w:rsid w:val="00236F88"/>
    <w:rsid w:val="002373FC"/>
    <w:rsid w:val="0023781D"/>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92"/>
    <w:rsid w:val="00245A41"/>
    <w:rsid w:val="00245A4A"/>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2F0"/>
    <w:rsid w:val="002474B4"/>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5C"/>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78A"/>
    <w:rsid w:val="002617F6"/>
    <w:rsid w:val="00261D05"/>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61C"/>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A3B"/>
    <w:rsid w:val="00282B3C"/>
    <w:rsid w:val="00282D28"/>
    <w:rsid w:val="00282DCC"/>
    <w:rsid w:val="00282DD0"/>
    <w:rsid w:val="00282EB8"/>
    <w:rsid w:val="00282FBC"/>
    <w:rsid w:val="00283137"/>
    <w:rsid w:val="00283165"/>
    <w:rsid w:val="002832E7"/>
    <w:rsid w:val="0028330B"/>
    <w:rsid w:val="0028348C"/>
    <w:rsid w:val="0028363C"/>
    <w:rsid w:val="00283852"/>
    <w:rsid w:val="0028393B"/>
    <w:rsid w:val="00283B20"/>
    <w:rsid w:val="00283C39"/>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5F8"/>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B88"/>
    <w:rsid w:val="00294C8C"/>
    <w:rsid w:val="00294E77"/>
    <w:rsid w:val="00294E90"/>
    <w:rsid w:val="00295226"/>
    <w:rsid w:val="0029527C"/>
    <w:rsid w:val="002952C8"/>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7BB"/>
    <w:rsid w:val="002A1A0C"/>
    <w:rsid w:val="002A1A4B"/>
    <w:rsid w:val="002A1A57"/>
    <w:rsid w:val="002A1B9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2"/>
    <w:rsid w:val="002A5513"/>
    <w:rsid w:val="002A557C"/>
    <w:rsid w:val="002A5623"/>
    <w:rsid w:val="002A58B8"/>
    <w:rsid w:val="002A592A"/>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AFA"/>
    <w:rsid w:val="002B1C7F"/>
    <w:rsid w:val="002B1D94"/>
    <w:rsid w:val="002B1F56"/>
    <w:rsid w:val="002B2157"/>
    <w:rsid w:val="002B21D6"/>
    <w:rsid w:val="002B2537"/>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A8"/>
    <w:rsid w:val="002C1579"/>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D6E"/>
    <w:rsid w:val="002C3D7E"/>
    <w:rsid w:val="002C3E89"/>
    <w:rsid w:val="002C42AA"/>
    <w:rsid w:val="002C44E6"/>
    <w:rsid w:val="002C4A67"/>
    <w:rsid w:val="002C4A88"/>
    <w:rsid w:val="002C4AF6"/>
    <w:rsid w:val="002C4B64"/>
    <w:rsid w:val="002C4BA2"/>
    <w:rsid w:val="002C4C29"/>
    <w:rsid w:val="002C5022"/>
    <w:rsid w:val="002C54AD"/>
    <w:rsid w:val="002C5533"/>
    <w:rsid w:val="002C55D3"/>
    <w:rsid w:val="002C5620"/>
    <w:rsid w:val="002C5A6B"/>
    <w:rsid w:val="002C5B74"/>
    <w:rsid w:val="002C61E0"/>
    <w:rsid w:val="002C640C"/>
    <w:rsid w:val="002C6422"/>
    <w:rsid w:val="002C6799"/>
    <w:rsid w:val="002C6CC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C0"/>
    <w:rsid w:val="002D0E08"/>
    <w:rsid w:val="002D0F10"/>
    <w:rsid w:val="002D1224"/>
    <w:rsid w:val="002D1258"/>
    <w:rsid w:val="002D12D7"/>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C11"/>
    <w:rsid w:val="002D5C34"/>
    <w:rsid w:val="002D5C52"/>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CAD"/>
    <w:rsid w:val="002D7D1D"/>
    <w:rsid w:val="002D7FE7"/>
    <w:rsid w:val="002E011E"/>
    <w:rsid w:val="002E0303"/>
    <w:rsid w:val="002E0614"/>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1BD1"/>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A9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FDA"/>
    <w:rsid w:val="002F6120"/>
    <w:rsid w:val="002F63ED"/>
    <w:rsid w:val="002F6795"/>
    <w:rsid w:val="002F6AC6"/>
    <w:rsid w:val="002F6B51"/>
    <w:rsid w:val="002F6BDA"/>
    <w:rsid w:val="002F6C18"/>
    <w:rsid w:val="002F70C0"/>
    <w:rsid w:val="002F7267"/>
    <w:rsid w:val="002F72D1"/>
    <w:rsid w:val="002F72DE"/>
    <w:rsid w:val="002F7420"/>
    <w:rsid w:val="002F7435"/>
    <w:rsid w:val="002F75F1"/>
    <w:rsid w:val="002F7862"/>
    <w:rsid w:val="002F7919"/>
    <w:rsid w:val="002F7B6D"/>
    <w:rsid w:val="002F7BCB"/>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CC4"/>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C4"/>
    <w:rsid w:val="003449FD"/>
    <w:rsid w:val="0034511B"/>
    <w:rsid w:val="00345188"/>
    <w:rsid w:val="0034559C"/>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8B3"/>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301"/>
    <w:rsid w:val="00353466"/>
    <w:rsid w:val="003536C6"/>
    <w:rsid w:val="00353811"/>
    <w:rsid w:val="00353984"/>
    <w:rsid w:val="003539B2"/>
    <w:rsid w:val="00353A19"/>
    <w:rsid w:val="00353A5A"/>
    <w:rsid w:val="00353FF3"/>
    <w:rsid w:val="003540D0"/>
    <w:rsid w:val="0035414B"/>
    <w:rsid w:val="003541AA"/>
    <w:rsid w:val="0035427D"/>
    <w:rsid w:val="003546FA"/>
    <w:rsid w:val="00354971"/>
    <w:rsid w:val="00354B19"/>
    <w:rsid w:val="00354C17"/>
    <w:rsid w:val="00354C7F"/>
    <w:rsid w:val="00354D13"/>
    <w:rsid w:val="00354E1C"/>
    <w:rsid w:val="00354FE6"/>
    <w:rsid w:val="0035511C"/>
    <w:rsid w:val="003552C6"/>
    <w:rsid w:val="0035578B"/>
    <w:rsid w:val="003558FD"/>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A99"/>
    <w:rsid w:val="00356CEC"/>
    <w:rsid w:val="00356D54"/>
    <w:rsid w:val="00356EBB"/>
    <w:rsid w:val="00356F7C"/>
    <w:rsid w:val="00357029"/>
    <w:rsid w:val="003572DE"/>
    <w:rsid w:val="00357659"/>
    <w:rsid w:val="00357712"/>
    <w:rsid w:val="0035779A"/>
    <w:rsid w:val="00357CAE"/>
    <w:rsid w:val="00357FEE"/>
    <w:rsid w:val="003603A5"/>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68B"/>
    <w:rsid w:val="003719D4"/>
    <w:rsid w:val="003719F5"/>
    <w:rsid w:val="00371B8D"/>
    <w:rsid w:val="00371C1C"/>
    <w:rsid w:val="00371C90"/>
    <w:rsid w:val="00371DB7"/>
    <w:rsid w:val="00372019"/>
    <w:rsid w:val="00372029"/>
    <w:rsid w:val="003721D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610"/>
    <w:rsid w:val="003907D2"/>
    <w:rsid w:val="003908C5"/>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B8"/>
    <w:rsid w:val="003930A9"/>
    <w:rsid w:val="00393269"/>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11E"/>
    <w:rsid w:val="003B14FA"/>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B02"/>
    <w:rsid w:val="003B4B90"/>
    <w:rsid w:val="003B4BDF"/>
    <w:rsid w:val="003B4C4E"/>
    <w:rsid w:val="003B4D9B"/>
    <w:rsid w:val="003B4DF8"/>
    <w:rsid w:val="003B4E58"/>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CB"/>
    <w:rsid w:val="003B7020"/>
    <w:rsid w:val="003B70B3"/>
    <w:rsid w:val="003B7294"/>
    <w:rsid w:val="003B7541"/>
    <w:rsid w:val="003B76FE"/>
    <w:rsid w:val="003B77D7"/>
    <w:rsid w:val="003B7CDD"/>
    <w:rsid w:val="003B7E02"/>
    <w:rsid w:val="003B7F46"/>
    <w:rsid w:val="003C0052"/>
    <w:rsid w:val="003C009A"/>
    <w:rsid w:val="003C0485"/>
    <w:rsid w:val="003C0771"/>
    <w:rsid w:val="003C07CE"/>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0C3"/>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744"/>
    <w:rsid w:val="003C680F"/>
    <w:rsid w:val="003C6C01"/>
    <w:rsid w:val="003C6C4E"/>
    <w:rsid w:val="003C6CCB"/>
    <w:rsid w:val="003C6DA9"/>
    <w:rsid w:val="003C7586"/>
    <w:rsid w:val="003C7773"/>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539"/>
    <w:rsid w:val="003D4621"/>
    <w:rsid w:val="003D47D1"/>
    <w:rsid w:val="003D4894"/>
    <w:rsid w:val="003D4AD0"/>
    <w:rsid w:val="003D519A"/>
    <w:rsid w:val="003D51B1"/>
    <w:rsid w:val="003D56D4"/>
    <w:rsid w:val="003D5717"/>
    <w:rsid w:val="003D573A"/>
    <w:rsid w:val="003D57CB"/>
    <w:rsid w:val="003D5878"/>
    <w:rsid w:val="003D59FE"/>
    <w:rsid w:val="003D5A53"/>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280"/>
    <w:rsid w:val="003E0504"/>
    <w:rsid w:val="003E05B0"/>
    <w:rsid w:val="003E089F"/>
    <w:rsid w:val="003E093F"/>
    <w:rsid w:val="003E0974"/>
    <w:rsid w:val="003E0A19"/>
    <w:rsid w:val="003E0ADB"/>
    <w:rsid w:val="003E0CE4"/>
    <w:rsid w:val="003E0D48"/>
    <w:rsid w:val="003E13BC"/>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C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54"/>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29F"/>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25C"/>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9A7"/>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4E1"/>
    <w:rsid w:val="0043650F"/>
    <w:rsid w:val="00436569"/>
    <w:rsid w:val="004365F4"/>
    <w:rsid w:val="00436696"/>
    <w:rsid w:val="00436828"/>
    <w:rsid w:val="00436A2A"/>
    <w:rsid w:val="00436A3B"/>
    <w:rsid w:val="00436D05"/>
    <w:rsid w:val="00436D52"/>
    <w:rsid w:val="00436D7C"/>
    <w:rsid w:val="004370C7"/>
    <w:rsid w:val="004371AB"/>
    <w:rsid w:val="00437457"/>
    <w:rsid w:val="00437662"/>
    <w:rsid w:val="004377E6"/>
    <w:rsid w:val="00437895"/>
    <w:rsid w:val="004379DA"/>
    <w:rsid w:val="00437C43"/>
    <w:rsid w:val="00437C7B"/>
    <w:rsid w:val="00437D5A"/>
    <w:rsid w:val="00437E77"/>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74B"/>
    <w:rsid w:val="004670D7"/>
    <w:rsid w:val="00467742"/>
    <w:rsid w:val="00467857"/>
    <w:rsid w:val="00467898"/>
    <w:rsid w:val="00467A73"/>
    <w:rsid w:val="00467C50"/>
    <w:rsid w:val="00467FA9"/>
    <w:rsid w:val="004703E3"/>
    <w:rsid w:val="0047041E"/>
    <w:rsid w:val="0047051C"/>
    <w:rsid w:val="00470628"/>
    <w:rsid w:val="00470750"/>
    <w:rsid w:val="004707C5"/>
    <w:rsid w:val="00470893"/>
    <w:rsid w:val="00470A2E"/>
    <w:rsid w:val="0047139B"/>
    <w:rsid w:val="00471515"/>
    <w:rsid w:val="0047166D"/>
    <w:rsid w:val="00471856"/>
    <w:rsid w:val="00471926"/>
    <w:rsid w:val="00471D89"/>
    <w:rsid w:val="00471DB0"/>
    <w:rsid w:val="00471FAB"/>
    <w:rsid w:val="0047212F"/>
    <w:rsid w:val="0047227B"/>
    <w:rsid w:val="004724FA"/>
    <w:rsid w:val="0047253B"/>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82"/>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5B"/>
    <w:rsid w:val="00482F79"/>
    <w:rsid w:val="00482FBB"/>
    <w:rsid w:val="00483078"/>
    <w:rsid w:val="00483222"/>
    <w:rsid w:val="0048327F"/>
    <w:rsid w:val="0048332D"/>
    <w:rsid w:val="00483864"/>
    <w:rsid w:val="004839E9"/>
    <w:rsid w:val="00483A76"/>
    <w:rsid w:val="00483BB6"/>
    <w:rsid w:val="00483D11"/>
    <w:rsid w:val="00483D20"/>
    <w:rsid w:val="00483EDC"/>
    <w:rsid w:val="0048406D"/>
    <w:rsid w:val="004848CE"/>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841"/>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606"/>
    <w:rsid w:val="004A1845"/>
    <w:rsid w:val="004A1857"/>
    <w:rsid w:val="004A1899"/>
    <w:rsid w:val="004A1AE5"/>
    <w:rsid w:val="004A1CDC"/>
    <w:rsid w:val="004A1DAA"/>
    <w:rsid w:val="004A1F27"/>
    <w:rsid w:val="004A201F"/>
    <w:rsid w:val="004A23AD"/>
    <w:rsid w:val="004A23B8"/>
    <w:rsid w:val="004A23C0"/>
    <w:rsid w:val="004A24A7"/>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DAB"/>
    <w:rsid w:val="004B3E0A"/>
    <w:rsid w:val="004B43DA"/>
    <w:rsid w:val="004B446F"/>
    <w:rsid w:val="004B45A2"/>
    <w:rsid w:val="004B46C3"/>
    <w:rsid w:val="004B4789"/>
    <w:rsid w:val="004B4A0F"/>
    <w:rsid w:val="004B4F6B"/>
    <w:rsid w:val="004B50E0"/>
    <w:rsid w:val="004B556C"/>
    <w:rsid w:val="004B5584"/>
    <w:rsid w:val="004B55EC"/>
    <w:rsid w:val="004B57A5"/>
    <w:rsid w:val="004B5AE3"/>
    <w:rsid w:val="004B5B2C"/>
    <w:rsid w:val="004B5C33"/>
    <w:rsid w:val="004B5C9A"/>
    <w:rsid w:val="004B5DE0"/>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88A"/>
    <w:rsid w:val="004C09FD"/>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EC4"/>
    <w:rsid w:val="004C4F33"/>
    <w:rsid w:val="004C4FD0"/>
    <w:rsid w:val="004C5075"/>
    <w:rsid w:val="004C507A"/>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A0E"/>
    <w:rsid w:val="004C6A4F"/>
    <w:rsid w:val="004C6C5E"/>
    <w:rsid w:val="004C6D45"/>
    <w:rsid w:val="004C6E4D"/>
    <w:rsid w:val="004C730E"/>
    <w:rsid w:val="004C75B8"/>
    <w:rsid w:val="004C7635"/>
    <w:rsid w:val="004C7739"/>
    <w:rsid w:val="004C7804"/>
    <w:rsid w:val="004C786E"/>
    <w:rsid w:val="004C7BDF"/>
    <w:rsid w:val="004C7D1D"/>
    <w:rsid w:val="004D0074"/>
    <w:rsid w:val="004D00CB"/>
    <w:rsid w:val="004D0274"/>
    <w:rsid w:val="004D04B9"/>
    <w:rsid w:val="004D04EE"/>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2F88"/>
    <w:rsid w:val="004D30AD"/>
    <w:rsid w:val="004D30D0"/>
    <w:rsid w:val="004D3100"/>
    <w:rsid w:val="004D3201"/>
    <w:rsid w:val="004D3232"/>
    <w:rsid w:val="004D3251"/>
    <w:rsid w:val="004D3403"/>
    <w:rsid w:val="004D37E1"/>
    <w:rsid w:val="004D39CA"/>
    <w:rsid w:val="004D3BA6"/>
    <w:rsid w:val="004D3BF4"/>
    <w:rsid w:val="004D4048"/>
    <w:rsid w:val="004D40D5"/>
    <w:rsid w:val="004D45CA"/>
    <w:rsid w:val="004D466C"/>
    <w:rsid w:val="004D46F0"/>
    <w:rsid w:val="004D4764"/>
    <w:rsid w:val="004D481E"/>
    <w:rsid w:val="004D48E3"/>
    <w:rsid w:val="004D4968"/>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602D"/>
    <w:rsid w:val="004D63FF"/>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88E"/>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10"/>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633"/>
    <w:rsid w:val="004F17CA"/>
    <w:rsid w:val="004F180E"/>
    <w:rsid w:val="004F18ED"/>
    <w:rsid w:val="004F1A00"/>
    <w:rsid w:val="004F1AEF"/>
    <w:rsid w:val="004F1F3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739"/>
    <w:rsid w:val="004F4772"/>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71"/>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D"/>
    <w:rsid w:val="00512AB7"/>
    <w:rsid w:val="00512C63"/>
    <w:rsid w:val="00512D39"/>
    <w:rsid w:val="00513261"/>
    <w:rsid w:val="005135B1"/>
    <w:rsid w:val="00513B8C"/>
    <w:rsid w:val="00513C3F"/>
    <w:rsid w:val="00513F8F"/>
    <w:rsid w:val="00514045"/>
    <w:rsid w:val="0051412B"/>
    <w:rsid w:val="00514367"/>
    <w:rsid w:val="00514574"/>
    <w:rsid w:val="005145F9"/>
    <w:rsid w:val="005147E7"/>
    <w:rsid w:val="005149A2"/>
    <w:rsid w:val="00514BAA"/>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5B5"/>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63B"/>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6E7"/>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569"/>
    <w:rsid w:val="00552699"/>
    <w:rsid w:val="0055284D"/>
    <w:rsid w:val="005528E1"/>
    <w:rsid w:val="00552990"/>
    <w:rsid w:val="00552E20"/>
    <w:rsid w:val="00552F51"/>
    <w:rsid w:val="00552FF4"/>
    <w:rsid w:val="005530D9"/>
    <w:rsid w:val="0055315C"/>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03"/>
    <w:rsid w:val="00557CAB"/>
    <w:rsid w:val="00557D87"/>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757"/>
    <w:rsid w:val="005627C0"/>
    <w:rsid w:val="0056290D"/>
    <w:rsid w:val="00562CDC"/>
    <w:rsid w:val="00562FB9"/>
    <w:rsid w:val="00562FD3"/>
    <w:rsid w:val="0056305A"/>
    <w:rsid w:val="0056306A"/>
    <w:rsid w:val="0056313F"/>
    <w:rsid w:val="00563154"/>
    <w:rsid w:val="005632EC"/>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C"/>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B3"/>
    <w:rsid w:val="00577368"/>
    <w:rsid w:val="005773FF"/>
    <w:rsid w:val="00577540"/>
    <w:rsid w:val="005777AC"/>
    <w:rsid w:val="00577864"/>
    <w:rsid w:val="005778AE"/>
    <w:rsid w:val="00577A5B"/>
    <w:rsid w:val="00577B71"/>
    <w:rsid w:val="00577B7A"/>
    <w:rsid w:val="00577C5B"/>
    <w:rsid w:val="00577CC2"/>
    <w:rsid w:val="00577EA4"/>
    <w:rsid w:val="00577EB4"/>
    <w:rsid w:val="00577EEA"/>
    <w:rsid w:val="005800F9"/>
    <w:rsid w:val="0058026C"/>
    <w:rsid w:val="005803F3"/>
    <w:rsid w:val="00580526"/>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19C"/>
    <w:rsid w:val="005922E6"/>
    <w:rsid w:val="005922F7"/>
    <w:rsid w:val="005923C9"/>
    <w:rsid w:val="00592470"/>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7C2"/>
    <w:rsid w:val="00594814"/>
    <w:rsid w:val="0059481A"/>
    <w:rsid w:val="0059486C"/>
    <w:rsid w:val="005949A9"/>
    <w:rsid w:val="00594C83"/>
    <w:rsid w:val="00594C97"/>
    <w:rsid w:val="00594E3F"/>
    <w:rsid w:val="00594EF8"/>
    <w:rsid w:val="0059513A"/>
    <w:rsid w:val="0059514A"/>
    <w:rsid w:val="00595275"/>
    <w:rsid w:val="00595308"/>
    <w:rsid w:val="00595553"/>
    <w:rsid w:val="005955FC"/>
    <w:rsid w:val="00595777"/>
    <w:rsid w:val="00595A43"/>
    <w:rsid w:val="00595C7B"/>
    <w:rsid w:val="00595D52"/>
    <w:rsid w:val="00595DA2"/>
    <w:rsid w:val="00595E51"/>
    <w:rsid w:val="00595E99"/>
    <w:rsid w:val="00596142"/>
    <w:rsid w:val="005961AC"/>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3F1"/>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EA"/>
    <w:rsid w:val="005B15F4"/>
    <w:rsid w:val="005B1640"/>
    <w:rsid w:val="005B16A9"/>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75"/>
    <w:rsid w:val="005B4E83"/>
    <w:rsid w:val="005B5069"/>
    <w:rsid w:val="005B5082"/>
    <w:rsid w:val="005B50EF"/>
    <w:rsid w:val="005B5152"/>
    <w:rsid w:val="005B52F9"/>
    <w:rsid w:val="005B5425"/>
    <w:rsid w:val="005B54FE"/>
    <w:rsid w:val="005B5584"/>
    <w:rsid w:val="005B56A4"/>
    <w:rsid w:val="005B583C"/>
    <w:rsid w:val="005B5A03"/>
    <w:rsid w:val="005B5A12"/>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48"/>
    <w:rsid w:val="005C1752"/>
    <w:rsid w:val="005C17C4"/>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76D"/>
    <w:rsid w:val="005C390E"/>
    <w:rsid w:val="005C3CBC"/>
    <w:rsid w:val="005C3EBA"/>
    <w:rsid w:val="005C3F2F"/>
    <w:rsid w:val="005C408F"/>
    <w:rsid w:val="005C40DB"/>
    <w:rsid w:val="005C4113"/>
    <w:rsid w:val="005C41C6"/>
    <w:rsid w:val="005C42FB"/>
    <w:rsid w:val="005C435B"/>
    <w:rsid w:val="005C46BF"/>
    <w:rsid w:val="005C46C9"/>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7B"/>
    <w:rsid w:val="005D055E"/>
    <w:rsid w:val="005D0790"/>
    <w:rsid w:val="005D09F5"/>
    <w:rsid w:val="005D0D3E"/>
    <w:rsid w:val="005D12DC"/>
    <w:rsid w:val="005D137C"/>
    <w:rsid w:val="005D13C8"/>
    <w:rsid w:val="005D1512"/>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EA9"/>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3035"/>
    <w:rsid w:val="005E3096"/>
    <w:rsid w:val="005E35FD"/>
    <w:rsid w:val="005E383F"/>
    <w:rsid w:val="005E3872"/>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8A0"/>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DF7"/>
    <w:rsid w:val="00601E1B"/>
    <w:rsid w:val="00601FCD"/>
    <w:rsid w:val="00602354"/>
    <w:rsid w:val="0060254B"/>
    <w:rsid w:val="0060268D"/>
    <w:rsid w:val="006027D5"/>
    <w:rsid w:val="00602DDA"/>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4AF"/>
    <w:rsid w:val="00626506"/>
    <w:rsid w:val="0062656B"/>
    <w:rsid w:val="0062657C"/>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76C"/>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2C"/>
    <w:rsid w:val="006419ED"/>
    <w:rsid w:val="006424F3"/>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E"/>
    <w:rsid w:val="006477A7"/>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51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95D"/>
    <w:rsid w:val="00662BA0"/>
    <w:rsid w:val="00662DBE"/>
    <w:rsid w:val="00662F83"/>
    <w:rsid w:val="00662FA2"/>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4678"/>
    <w:rsid w:val="006646F4"/>
    <w:rsid w:val="00664A2F"/>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BA"/>
    <w:rsid w:val="00672E29"/>
    <w:rsid w:val="006730BF"/>
    <w:rsid w:val="0067328A"/>
    <w:rsid w:val="00673319"/>
    <w:rsid w:val="0067348E"/>
    <w:rsid w:val="006734CF"/>
    <w:rsid w:val="006735BC"/>
    <w:rsid w:val="006735C5"/>
    <w:rsid w:val="00673B6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26B"/>
    <w:rsid w:val="006822FA"/>
    <w:rsid w:val="006825EC"/>
    <w:rsid w:val="00682A7B"/>
    <w:rsid w:val="00682E47"/>
    <w:rsid w:val="00682ED3"/>
    <w:rsid w:val="006830A0"/>
    <w:rsid w:val="006831BF"/>
    <w:rsid w:val="006832B7"/>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035"/>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5FE"/>
    <w:rsid w:val="006A39BE"/>
    <w:rsid w:val="006A39BF"/>
    <w:rsid w:val="006A3B4E"/>
    <w:rsid w:val="006A3F94"/>
    <w:rsid w:val="006A40D0"/>
    <w:rsid w:val="006A410C"/>
    <w:rsid w:val="006A4113"/>
    <w:rsid w:val="006A4195"/>
    <w:rsid w:val="006A4674"/>
    <w:rsid w:val="006A47BB"/>
    <w:rsid w:val="006A494F"/>
    <w:rsid w:val="006A49B5"/>
    <w:rsid w:val="006A4AB2"/>
    <w:rsid w:val="006A4FF3"/>
    <w:rsid w:val="006A5162"/>
    <w:rsid w:val="006A585E"/>
    <w:rsid w:val="006A5911"/>
    <w:rsid w:val="006A592E"/>
    <w:rsid w:val="006A5A45"/>
    <w:rsid w:val="006A5B96"/>
    <w:rsid w:val="006A5CA3"/>
    <w:rsid w:val="006A5D5C"/>
    <w:rsid w:val="006A5DFF"/>
    <w:rsid w:val="006A5E26"/>
    <w:rsid w:val="006A5F89"/>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770"/>
    <w:rsid w:val="006C3948"/>
    <w:rsid w:val="006C39F0"/>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CEA"/>
    <w:rsid w:val="006C6E92"/>
    <w:rsid w:val="006C6EA9"/>
    <w:rsid w:val="006C6F3C"/>
    <w:rsid w:val="006C7305"/>
    <w:rsid w:val="006C7347"/>
    <w:rsid w:val="006C74BB"/>
    <w:rsid w:val="006C7547"/>
    <w:rsid w:val="006C75C9"/>
    <w:rsid w:val="006C7CAC"/>
    <w:rsid w:val="006C7F29"/>
    <w:rsid w:val="006C7FB9"/>
    <w:rsid w:val="006D05A6"/>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5C"/>
    <w:rsid w:val="006E1C2F"/>
    <w:rsid w:val="006E1C34"/>
    <w:rsid w:val="006E1E45"/>
    <w:rsid w:val="006E206A"/>
    <w:rsid w:val="006E20BA"/>
    <w:rsid w:val="006E22CC"/>
    <w:rsid w:val="006E27CB"/>
    <w:rsid w:val="006E293E"/>
    <w:rsid w:val="006E2E49"/>
    <w:rsid w:val="006E2F48"/>
    <w:rsid w:val="006E3206"/>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20D"/>
    <w:rsid w:val="006F0434"/>
    <w:rsid w:val="006F05C2"/>
    <w:rsid w:val="006F06DA"/>
    <w:rsid w:val="006F07A2"/>
    <w:rsid w:val="006F090B"/>
    <w:rsid w:val="006F0924"/>
    <w:rsid w:val="006F0B57"/>
    <w:rsid w:val="006F0C04"/>
    <w:rsid w:val="006F0C12"/>
    <w:rsid w:val="006F0D07"/>
    <w:rsid w:val="006F0D8D"/>
    <w:rsid w:val="006F0DB2"/>
    <w:rsid w:val="006F0E38"/>
    <w:rsid w:val="006F0EB1"/>
    <w:rsid w:val="006F0F7C"/>
    <w:rsid w:val="006F1029"/>
    <w:rsid w:val="006F137F"/>
    <w:rsid w:val="006F13FA"/>
    <w:rsid w:val="006F1451"/>
    <w:rsid w:val="006F14DA"/>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DC4"/>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2B4"/>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68"/>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9D"/>
    <w:rsid w:val="007237DB"/>
    <w:rsid w:val="00723853"/>
    <w:rsid w:val="007238F1"/>
    <w:rsid w:val="007239E1"/>
    <w:rsid w:val="00723BFC"/>
    <w:rsid w:val="00723E12"/>
    <w:rsid w:val="00723E61"/>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8B0"/>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59"/>
    <w:rsid w:val="00743867"/>
    <w:rsid w:val="00743869"/>
    <w:rsid w:val="00743909"/>
    <w:rsid w:val="00743A32"/>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FF8"/>
    <w:rsid w:val="007470AF"/>
    <w:rsid w:val="007471FD"/>
    <w:rsid w:val="0074721B"/>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E20"/>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67EE0"/>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4"/>
    <w:rsid w:val="00772A0E"/>
    <w:rsid w:val="00772D15"/>
    <w:rsid w:val="00772D9A"/>
    <w:rsid w:val="00772DC3"/>
    <w:rsid w:val="00772F45"/>
    <w:rsid w:val="00772FFA"/>
    <w:rsid w:val="00773197"/>
    <w:rsid w:val="007733C4"/>
    <w:rsid w:val="00773464"/>
    <w:rsid w:val="00773557"/>
    <w:rsid w:val="0077385B"/>
    <w:rsid w:val="00773989"/>
    <w:rsid w:val="00773AD4"/>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04"/>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3F29"/>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5F3F"/>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3C6"/>
    <w:rsid w:val="007904E6"/>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C0E"/>
    <w:rsid w:val="00791FD3"/>
    <w:rsid w:val="0079226A"/>
    <w:rsid w:val="007922FB"/>
    <w:rsid w:val="007923B5"/>
    <w:rsid w:val="007924B1"/>
    <w:rsid w:val="0079250A"/>
    <w:rsid w:val="007926B7"/>
    <w:rsid w:val="00792781"/>
    <w:rsid w:val="007927C1"/>
    <w:rsid w:val="007928B4"/>
    <w:rsid w:val="007928F2"/>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D22"/>
    <w:rsid w:val="00794D61"/>
    <w:rsid w:val="00794DFE"/>
    <w:rsid w:val="007954AC"/>
    <w:rsid w:val="00795804"/>
    <w:rsid w:val="00795809"/>
    <w:rsid w:val="00795A51"/>
    <w:rsid w:val="00795BA6"/>
    <w:rsid w:val="00795EEC"/>
    <w:rsid w:val="0079601B"/>
    <w:rsid w:val="0079603E"/>
    <w:rsid w:val="00796065"/>
    <w:rsid w:val="007960C8"/>
    <w:rsid w:val="00796144"/>
    <w:rsid w:val="0079617E"/>
    <w:rsid w:val="007962E1"/>
    <w:rsid w:val="0079661C"/>
    <w:rsid w:val="0079675E"/>
    <w:rsid w:val="007967DC"/>
    <w:rsid w:val="00796B15"/>
    <w:rsid w:val="00796B37"/>
    <w:rsid w:val="00796ED0"/>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3DE"/>
    <w:rsid w:val="007B0524"/>
    <w:rsid w:val="007B06F5"/>
    <w:rsid w:val="007B073B"/>
    <w:rsid w:val="007B0A51"/>
    <w:rsid w:val="007B0C5C"/>
    <w:rsid w:val="007B1061"/>
    <w:rsid w:val="007B14AE"/>
    <w:rsid w:val="007B14D6"/>
    <w:rsid w:val="007B1727"/>
    <w:rsid w:val="007B1908"/>
    <w:rsid w:val="007B1F9A"/>
    <w:rsid w:val="007B2074"/>
    <w:rsid w:val="007B2213"/>
    <w:rsid w:val="007B2622"/>
    <w:rsid w:val="007B2638"/>
    <w:rsid w:val="007B28AA"/>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10"/>
    <w:rsid w:val="007B4FC2"/>
    <w:rsid w:val="007B50A8"/>
    <w:rsid w:val="007B50AF"/>
    <w:rsid w:val="007B550D"/>
    <w:rsid w:val="007B58F8"/>
    <w:rsid w:val="007B5A66"/>
    <w:rsid w:val="007B5B8E"/>
    <w:rsid w:val="007B630D"/>
    <w:rsid w:val="007B6347"/>
    <w:rsid w:val="007B665B"/>
    <w:rsid w:val="007B6670"/>
    <w:rsid w:val="007B6B55"/>
    <w:rsid w:val="007B6EA5"/>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952"/>
    <w:rsid w:val="007D19E2"/>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BB"/>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AB7"/>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39BE"/>
    <w:rsid w:val="007E42F2"/>
    <w:rsid w:val="007E4470"/>
    <w:rsid w:val="007E4768"/>
    <w:rsid w:val="007E48CD"/>
    <w:rsid w:val="007E48D2"/>
    <w:rsid w:val="007E48E4"/>
    <w:rsid w:val="007E494C"/>
    <w:rsid w:val="007E4D9A"/>
    <w:rsid w:val="007E531F"/>
    <w:rsid w:val="007E5473"/>
    <w:rsid w:val="007E5523"/>
    <w:rsid w:val="007E5634"/>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27C"/>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E4F"/>
    <w:rsid w:val="007F3FB0"/>
    <w:rsid w:val="007F4296"/>
    <w:rsid w:val="007F430F"/>
    <w:rsid w:val="007F439A"/>
    <w:rsid w:val="007F43A9"/>
    <w:rsid w:val="007F4517"/>
    <w:rsid w:val="007F4531"/>
    <w:rsid w:val="007F4796"/>
    <w:rsid w:val="007F4A25"/>
    <w:rsid w:val="007F4B82"/>
    <w:rsid w:val="007F4DD8"/>
    <w:rsid w:val="007F4E24"/>
    <w:rsid w:val="007F4E92"/>
    <w:rsid w:val="007F4FBF"/>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F2"/>
    <w:rsid w:val="007F6772"/>
    <w:rsid w:val="007F67DE"/>
    <w:rsid w:val="007F6959"/>
    <w:rsid w:val="007F6AD2"/>
    <w:rsid w:val="007F6B63"/>
    <w:rsid w:val="007F709D"/>
    <w:rsid w:val="007F70D6"/>
    <w:rsid w:val="007F7237"/>
    <w:rsid w:val="007F74B1"/>
    <w:rsid w:val="007F751F"/>
    <w:rsid w:val="007F761F"/>
    <w:rsid w:val="007F7733"/>
    <w:rsid w:val="007F7864"/>
    <w:rsid w:val="007F795B"/>
    <w:rsid w:val="007F7C0F"/>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58"/>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5F71"/>
    <w:rsid w:val="00806039"/>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3B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621"/>
    <w:rsid w:val="008148A1"/>
    <w:rsid w:val="00814935"/>
    <w:rsid w:val="008149A8"/>
    <w:rsid w:val="00814B38"/>
    <w:rsid w:val="00814B62"/>
    <w:rsid w:val="00814B65"/>
    <w:rsid w:val="00814BD6"/>
    <w:rsid w:val="00814C2E"/>
    <w:rsid w:val="00814C83"/>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0F58"/>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27FCC"/>
    <w:rsid w:val="008304AE"/>
    <w:rsid w:val="008306FA"/>
    <w:rsid w:val="00830C47"/>
    <w:rsid w:val="00830DE1"/>
    <w:rsid w:val="00831151"/>
    <w:rsid w:val="00831346"/>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CC8"/>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2CD"/>
    <w:rsid w:val="008364F7"/>
    <w:rsid w:val="0083657B"/>
    <w:rsid w:val="00836A03"/>
    <w:rsid w:val="00836B5B"/>
    <w:rsid w:val="00836E6C"/>
    <w:rsid w:val="00837071"/>
    <w:rsid w:val="00837088"/>
    <w:rsid w:val="00837569"/>
    <w:rsid w:val="0083768C"/>
    <w:rsid w:val="0083769B"/>
    <w:rsid w:val="00837C80"/>
    <w:rsid w:val="00837C9C"/>
    <w:rsid w:val="00837E87"/>
    <w:rsid w:val="00837FA1"/>
    <w:rsid w:val="008401C3"/>
    <w:rsid w:val="008402DA"/>
    <w:rsid w:val="008404CA"/>
    <w:rsid w:val="008404D7"/>
    <w:rsid w:val="00840634"/>
    <w:rsid w:val="008409EA"/>
    <w:rsid w:val="00840A64"/>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19"/>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9C"/>
    <w:rsid w:val="00847458"/>
    <w:rsid w:val="00847468"/>
    <w:rsid w:val="00847509"/>
    <w:rsid w:val="008475E1"/>
    <w:rsid w:val="00847964"/>
    <w:rsid w:val="00847991"/>
    <w:rsid w:val="00847994"/>
    <w:rsid w:val="00847C0E"/>
    <w:rsid w:val="00847C4E"/>
    <w:rsid w:val="00847D54"/>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A43"/>
    <w:rsid w:val="00853B5B"/>
    <w:rsid w:val="00853C45"/>
    <w:rsid w:val="00853E20"/>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627"/>
    <w:rsid w:val="00863A8F"/>
    <w:rsid w:val="00863AA0"/>
    <w:rsid w:val="00863CBF"/>
    <w:rsid w:val="00864462"/>
    <w:rsid w:val="008644FC"/>
    <w:rsid w:val="00864874"/>
    <w:rsid w:val="0086496D"/>
    <w:rsid w:val="00864A9F"/>
    <w:rsid w:val="00864C02"/>
    <w:rsid w:val="008650AB"/>
    <w:rsid w:val="008651B3"/>
    <w:rsid w:val="00865580"/>
    <w:rsid w:val="008655C9"/>
    <w:rsid w:val="00865696"/>
    <w:rsid w:val="008656A7"/>
    <w:rsid w:val="00865784"/>
    <w:rsid w:val="00865B32"/>
    <w:rsid w:val="00865D02"/>
    <w:rsid w:val="00865D4C"/>
    <w:rsid w:val="00865DE1"/>
    <w:rsid w:val="00865EB2"/>
    <w:rsid w:val="00865EF7"/>
    <w:rsid w:val="00866176"/>
    <w:rsid w:val="00866646"/>
    <w:rsid w:val="008668FF"/>
    <w:rsid w:val="00866903"/>
    <w:rsid w:val="008669CA"/>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BF"/>
    <w:rsid w:val="00870018"/>
    <w:rsid w:val="0087006E"/>
    <w:rsid w:val="00870086"/>
    <w:rsid w:val="00870349"/>
    <w:rsid w:val="008704E5"/>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5AD"/>
    <w:rsid w:val="00874618"/>
    <w:rsid w:val="00874656"/>
    <w:rsid w:val="00874704"/>
    <w:rsid w:val="00874762"/>
    <w:rsid w:val="00874819"/>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1B8"/>
    <w:rsid w:val="00883333"/>
    <w:rsid w:val="00883685"/>
    <w:rsid w:val="0088393F"/>
    <w:rsid w:val="00883ED6"/>
    <w:rsid w:val="00883F0E"/>
    <w:rsid w:val="00884255"/>
    <w:rsid w:val="0088425B"/>
    <w:rsid w:val="0088427D"/>
    <w:rsid w:val="00884473"/>
    <w:rsid w:val="00884519"/>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1D5"/>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FB"/>
    <w:rsid w:val="008A0964"/>
    <w:rsid w:val="008A0A23"/>
    <w:rsid w:val="008A0FB5"/>
    <w:rsid w:val="008A10E3"/>
    <w:rsid w:val="008A121F"/>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DC"/>
    <w:rsid w:val="008A31A2"/>
    <w:rsid w:val="008A31A8"/>
    <w:rsid w:val="008A3537"/>
    <w:rsid w:val="008A36ED"/>
    <w:rsid w:val="008A383C"/>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3CDA"/>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77"/>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5380"/>
    <w:rsid w:val="00905493"/>
    <w:rsid w:val="009054FE"/>
    <w:rsid w:val="00905560"/>
    <w:rsid w:val="0090577F"/>
    <w:rsid w:val="00905A06"/>
    <w:rsid w:val="00905A5D"/>
    <w:rsid w:val="00905B35"/>
    <w:rsid w:val="00905D68"/>
    <w:rsid w:val="00905F49"/>
    <w:rsid w:val="00905F52"/>
    <w:rsid w:val="00905FFE"/>
    <w:rsid w:val="00906100"/>
    <w:rsid w:val="0090613A"/>
    <w:rsid w:val="00906798"/>
    <w:rsid w:val="009067B8"/>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96D"/>
    <w:rsid w:val="00911A5A"/>
    <w:rsid w:val="00911B18"/>
    <w:rsid w:val="00911CBA"/>
    <w:rsid w:val="00911E1A"/>
    <w:rsid w:val="0091225D"/>
    <w:rsid w:val="00912337"/>
    <w:rsid w:val="009123B7"/>
    <w:rsid w:val="009123B9"/>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774"/>
    <w:rsid w:val="00917826"/>
    <w:rsid w:val="00917A0B"/>
    <w:rsid w:val="00917BB3"/>
    <w:rsid w:val="00917BDE"/>
    <w:rsid w:val="00917BF0"/>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A56"/>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AFF"/>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6E2A"/>
    <w:rsid w:val="009370A6"/>
    <w:rsid w:val="00937118"/>
    <w:rsid w:val="009371C0"/>
    <w:rsid w:val="009371D0"/>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05"/>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12E"/>
    <w:rsid w:val="00947380"/>
    <w:rsid w:val="00947600"/>
    <w:rsid w:val="009478ED"/>
    <w:rsid w:val="009479BE"/>
    <w:rsid w:val="009479E5"/>
    <w:rsid w:val="00947A6D"/>
    <w:rsid w:val="00947AEB"/>
    <w:rsid w:val="00947B6B"/>
    <w:rsid w:val="00947E37"/>
    <w:rsid w:val="00950076"/>
    <w:rsid w:val="0095013E"/>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77D"/>
    <w:rsid w:val="0095784B"/>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9CF"/>
    <w:rsid w:val="00964AE6"/>
    <w:rsid w:val="00964E0F"/>
    <w:rsid w:val="00964E3C"/>
    <w:rsid w:val="00964E69"/>
    <w:rsid w:val="0096504D"/>
    <w:rsid w:val="009650C5"/>
    <w:rsid w:val="00965317"/>
    <w:rsid w:val="009654F0"/>
    <w:rsid w:val="0096558F"/>
    <w:rsid w:val="009656AC"/>
    <w:rsid w:val="009657E7"/>
    <w:rsid w:val="009659BC"/>
    <w:rsid w:val="009659EA"/>
    <w:rsid w:val="00965A66"/>
    <w:rsid w:val="00965F0B"/>
    <w:rsid w:val="0096606C"/>
    <w:rsid w:val="009665D9"/>
    <w:rsid w:val="009666D6"/>
    <w:rsid w:val="0096675C"/>
    <w:rsid w:val="009667DB"/>
    <w:rsid w:val="0096691D"/>
    <w:rsid w:val="00966961"/>
    <w:rsid w:val="00966EC4"/>
    <w:rsid w:val="00966F19"/>
    <w:rsid w:val="009672DA"/>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62C"/>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F1"/>
    <w:rsid w:val="00994966"/>
    <w:rsid w:val="00994A89"/>
    <w:rsid w:val="00994D59"/>
    <w:rsid w:val="00994D65"/>
    <w:rsid w:val="009951AB"/>
    <w:rsid w:val="00995252"/>
    <w:rsid w:val="0099531F"/>
    <w:rsid w:val="00995360"/>
    <w:rsid w:val="009954AD"/>
    <w:rsid w:val="009955E0"/>
    <w:rsid w:val="009959E1"/>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0A7"/>
    <w:rsid w:val="009A12A5"/>
    <w:rsid w:val="009A12C7"/>
    <w:rsid w:val="009A136D"/>
    <w:rsid w:val="009A145D"/>
    <w:rsid w:val="009A1560"/>
    <w:rsid w:val="009A1C7B"/>
    <w:rsid w:val="009A1DFF"/>
    <w:rsid w:val="009A1FC0"/>
    <w:rsid w:val="009A2022"/>
    <w:rsid w:val="009A2144"/>
    <w:rsid w:val="009A23EE"/>
    <w:rsid w:val="009A246A"/>
    <w:rsid w:val="009A2576"/>
    <w:rsid w:val="009A2817"/>
    <w:rsid w:val="009A2942"/>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605"/>
    <w:rsid w:val="009B067E"/>
    <w:rsid w:val="009B08B8"/>
    <w:rsid w:val="009B0AFD"/>
    <w:rsid w:val="009B0DDF"/>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0DD4"/>
    <w:rsid w:val="009C1335"/>
    <w:rsid w:val="009C1542"/>
    <w:rsid w:val="009C19BC"/>
    <w:rsid w:val="009C19D2"/>
    <w:rsid w:val="009C1A23"/>
    <w:rsid w:val="009C1A59"/>
    <w:rsid w:val="009C1B89"/>
    <w:rsid w:val="009C1BF9"/>
    <w:rsid w:val="009C1D4B"/>
    <w:rsid w:val="009C1E0C"/>
    <w:rsid w:val="009C201F"/>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4A7"/>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75D"/>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3F52"/>
    <w:rsid w:val="009E43AD"/>
    <w:rsid w:val="009E457F"/>
    <w:rsid w:val="009E45B5"/>
    <w:rsid w:val="009E485D"/>
    <w:rsid w:val="009E48C0"/>
    <w:rsid w:val="009E4BE0"/>
    <w:rsid w:val="009E4C93"/>
    <w:rsid w:val="009E4E79"/>
    <w:rsid w:val="009E4FCC"/>
    <w:rsid w:val="009E506E"/>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B33"/>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3B23"/>
    <w:rsid w:val="009F3D0B"/>
    <w:rsid w:val="009F4196"/>
    <w:rsid w:val="009F41E1"/>
    <w:rsid w:val="009F4375"/>
    <w:rsid w:val="009F4405"/>
    <w:rsid w:val="009F44B3"/>
    <w:rsid w:val="009F483A"/>
    <w:rsid w:val="009F4A14"/>
    <w:rsid w:val="009F4D60"/>
    <w:rsid w:val="009F4D7C"/>
    <w:rsid w:val="009F4F05"/>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9F7EAA"/>
    <w:rsid w:val="00A00169"/>
    <w:rsid w:val="00A0018E"/>
    <w:rsid w:val="00A001EA"/>
    <w:rsid w:val="00A002C2"/>
    <w:rsid w:val="00A003FF"/>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74"/>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CE"/>
    <w:rsid w:val="00A13715"/>
    <w:rsid w:val="00A13A7F"/>
    <w:rsid w:val="00A13B10"/>
    <w:rsid w:val="00A13CF1"/>
    <w:rsid w:val="00A13D20"/>
    <w:rsid w:val="00A13E70"/>
    <w:rsid w:val="00A140BA"/>
    <w:rsid w:val="00A140DE"/>
    <w:rsid w:val="00A1429A"/>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93"/>
    <w:rsid w:val="00A25293"/>
    <w:rsid w:val="00A25296"/>
    <w:rsid w:val="00A253A6"/>
    <w:rsid w:val="00A253C6"/>
    <w:rsid w:val="00A253FB"/>
    <w:rsid w:val="00A25403"/>
    <w:rsid w:val="00A25647"/>
    <w:rsid w:val="00A2585A"/>
    <w:rsid w:val="00A25957"/>
    <w:rsid w:val="00A2595B"/>
    <w:rsid w:val="00A25C0F"/>
    <w:rsid w:val="00A25C8F"/>
    <w:rsid w:val="00A25C9D"/>
    <w:rsid w:val="00A25CA2"/>
    <w:rsid w:val="00A261E4"/>
    <w:rsid w:val="00A262AC"/>
    <w:rsid w:val="00A265D9"/>
    <w:rsid w:val="00A26883"/>
    <w:rsid w:val="00A26941"/>
    <w:rsid w:val="00A269B4"/>
    <w:rsid w:val="00A26D21"/>
    <w:rsid w:val="00A26D60"/>
    <w:rsid w:val="00A26EE0"/>
    <w:rsid w:val="00A2702B"/>
    <w:rsid w:val="00A271D0"/>
    <w:rsid w:val="00A272E4"/>
    <w:rsid w:val="00A2742A"/>
    <w:rsid w:val="00A2752A"/>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00B"/>
    <w:rsid w:val="00A332AD"/>
    <w:rsid w:val="00A3331F"/>
    <w:rsid w:val="00A3336E"/>
    <w:rsid w:val="00A333B0"/>
    <w:rsid w:val="00A334F0"/>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761"/>
    <w:rsid w:val="00A51DA7"/>
    <w:rsid w:val="00A521E0"/>
    <w:rsid w:val="00A52265"/>
    <w:rsid w:val="00A523B2"/>
    <w:rsid w:val="00A524C8"/>
    <w:rsid w:val="00A52733"/>
    <w:rsid w:val="00A5291D"/>
    <w:rsid w:val="00A52987"/>
    <w:rsid w:val="00A52EDB"/>
    <w:rsid w:val="00A53277"/>
    <w:rsid w:val="00A532E0"/>
    <w:rsid w:val="00A53574"/>
    <w:rsid w:val="00A535B9"/>
    <w:rsid w:val="00A53DBD"/>
    <w:rsid w:val="00A53E1B"/>
    <w:rsid w:val="00A54108"/>
    <w:rsid w:val="00A54241"/>
    <w:rsid w:val="00A547CC"/>
    <w:rsid w:val="00A549A1"/>
    <w:rsid w:val="00A549AF"/>
    <w:rsid w:val="00A54A90"/>
    <w:rsid w:val="00A54B0B"/>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A72"/>
    <w:rsid w:val="00A72D12"/>
    <w:rsid w:val="00A72D73"/>
    <w:rsid w:val="00A72E6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073"/>
    <w:rsid w:val="00A8067A"/>
    <w:rsid w:val="00A806D6"/>
    <w:rsid w:val="00A80A1A"/>
    <w:rsid w:val="00A80CC4"/>
    <w:rsid w:val="00A80D66"/>
    <w:rsid w:val="00A811FE"/>
    <w:rsid w:val="00A81200"/>
    <w:rsid w:val="00A8135C"/>
    <w:rsid w:val="00A81633"/>
    <w:rsid w:val="00A81694"/>
    <w:rsid w:val="00A816D1"/>
    <w:rsid w:val="00A817E7"/>
    <w:rsid w:val="00A81877"/>
    <w:rsid w:val="00A81A8E"/>
    <w:rsid w:val="00A81D9B"/>
    <w:rsid w:val="00A8221B"/>
    <w:rsid w:val="00A82437"/>
    <w:rsid w:val="00A82508"/>
    <w:rsid w:val="00A825F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DF1"/>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E2A"/>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8FF"/>
    <w:rsid w:val="00AB5902"/>
    <w:rsid w:val="00AB5DD5"/>
    <w:rsid w:val="00AB5FE8"/>
    <w:rsid w:val="00AB642C"/>
    <w:rsid w:val="00AB644A"/>
    <w:rsid w:val="00AB6458"/>
    <w:rsid w:val="00AB657D"/>
    <w:rsid w:val="00AB66AA"/>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C7EDB"/>
    <w:rsid w:val="00AD00AF"/>
    <w:rsid w:val="00AD03E6"/>
    <w:rsid w:val="00AD0766"/>
    <w:rsid w:val="00AD096E"/>
    <w:rsid w:val="00AD0C62"/>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1D"/>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EC"/>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5358"/>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907"/>
    <w:rsid w:val="00AE7992"/>
    <w:rsid w:val="00AE7BF1"/>
    <w:rsid w:val="00AE7D64"/>
    <w:rsid w:val="00AE7DA5"/>
    <w:rsid w:val="00AF01E0"/>
    <w:rsid w:val="00AF033F"/>
    <w:rsid w:val="00AF038A"/>
    <w:rsid w:val="00AF045F"/>
    <w:rsid w:val="00AF0706"/>
    <w:rsid w:val="00AF0DC7"/>
    <w:rsid w:val="00AF0ECF"/>
    <w:rsid w:val="00AF0FFE"/>
    <w:rsid w:val="00AF1079"/>
    <w:rsid w:val="00AF1414"/>
    <w:rsid w:val="00AF14BD"/>
    <w:rsid w:val="00AF15C3"/>
    <w:rsid w:val="00AF189C"/>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58"/>
    <w:rsid w:val="00AF3C6A"/>
    <w:rsid w:val="00AF3C80"/>
    <w:rsid w:val="00AF3C8C"/>
    <w:rsid w:val="00AF3E90"/>
    <w:rsid w:val="00AF4095"/>
    <w:rsid w:val="00AF41FC"/>
    <w:rsid w:val="00AF4371"/>
    <w:rsid w:val="00AF4447"/>
    <w:rsid w:val="00AF457C"/>
    <w:rsid w:val="00AF4743"/>
    <w:rsid w:val="00AF4833"/>
    <w:rsid w:val="00AF4ABD"/>
    <w:rsid w:val="00AF4BB8"/>
    <w:rsid w:val="00AF4D92"/>
    <w:rsid w:val="00AF4FEC"/>
    <w:rsid w:val="00AF52B0"/>
    <w:rsid w:val="00AF5363"/>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E79"/>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ADD"/>
    <w:rsid w:val="00B04D36"/>
    <w:rsid w:val="00B04E0E"/>
    <w:rsid w:val="00B04F11"/>
    <w:rsid w:val="00B05012"/>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702"/>
    <w:rsid w:val="00B1181B"/>
    <w:rsid w:val="00B11882"/>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724"/>
    <w:rsid w:val="00B15B44"/>
    <w:rsid w:val="00B15CCE"/>
    <w:rsid w:val="00B15FA9"/>
    <w:rsid w:val="00B15FF4"/>
    <w:rsid w:val="00B16254"/>
    <w:rsid w:val="00B16342"/>
    <w:rsid w:val="00B16815"/>
    <w:rsid w:val="00B16B5F"/>
    <w:rsid w:val="00B16D06"/>
    <w:rsid w:val="00B16D08"/>
    <w:rsid w:val="00B1736C"/>
    <w:rsid w:val="00B1737B"/>
    <w:rsid w:val="00B17388"/>
    <w:rsid w:val="00B1764F"/>
    <w:rsid w:val="00B176CB"/>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7F4"/>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A19"/>
    <w:rsid w:val="00B27D54"/>
    <w:rsid w:val="00B27DD3"/>
    <w:rsid w:val="00B30108"/>
    <w:rsid w:val="00B3039C"/>
    <w:rsid w:val="00B303B3"/>
    <w:rsid w:val="00B3045F"/>
    <w:rsid w:val="00B304FE"/>
    <w:rsid w:val="00B306C3"/>
    <w:rsid w:val="00B3072B"/>
    <w:rsid w:val="00B3098B"/>
    <w:rsid w:val="00B30D0C"/>
    <w:rsid w:val="00B30F45"/>
    <w:rsid w:val="00B3109A"/>
    <w:rsid w:val="00B31320"/>
    <w:rsid w:val="00B313E9"/>
    <w:rsid w:val="00B316E7"/>
    <w:rsid w:val="00B317E3"/>
    <w:rsid w:val="00B317EB"/>
    <w:rsid w:val="00B31B47"/>
    <w:rsid w:val="00B31D4D"/>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4FCF"/>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3AD"/>
    <w:rsid w:val="00B45578"/>
    <w:rsid w:val="00B45A61"/>
    <w:rsid w:val="00B45AC0"/>
    <w:rsid w:val="00B45C4D"/>
    <w:rsid w:val="00B45C7D"/>
    <w:rsid w:val="00B45E1C"/>
    <w:rsid w:val="00B45F18"/>
    <w:rsid w:val="00B45FF5"/>
    <w:rsid w:val="00B46296"/>
    <w:rsid w:val="00B464D6"/>
    <w:rsid w:val="00B46501"/>
    <w:rsid w:val="00B468D6"/>
    <w:rsid w:val="00B46F0D"/>
    <w:rsid w:val="00B4731B"/>
    <w:rsid w:val="00B473FE"/>
    <w:rsid w:val="00B47784"/>
    <w:rsid w:val="00B4783F"/>
    <w:rsid w:val="00B47858"/>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22DF"/>
    <w:rsid w:val="00B5238F"/>
    <w:rsid w:val="00B524B6"/>
    <w:rsid w:val="00B5258B"/>
    <w:rsid w:val="00B526D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F08"/>
    <w:rsid w:val="00B61F70"/>
    <w:rsid w:val="00B620F1"/>
    <w:rsid w:val="00B622E3"/>
    <w:rsid w:val="00B62333"/>
    <w:rsid w:val="00B6237B"/>
    <w:rsid w:val="00B62429"/>
    <w:rsid w:val="00B624EF"/>
    <w:rsid w:val="00B6276E"/>
    <w:rsid w:val="00B62894"/>
    <w:rsid w:val="00B62A18"/>
    <w:rsid w:val="00B62A8B"/>
    <w:rsid w:val="00B62DB1"/>
    <w:rsid w:val="00B62E49"/>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725"/>
    <w:rsid w:val="00B6573E"/>
    <w:rsid w:val="00B65771"/>
    <w:rsid w:val="00B658AE"/>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FBB"/>
    <w:rsid w:val="00B71FCF"/>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506"/>
    <w:rsid w:val="00B74509"/>
    <w:rsid w:val="00B7476F"/>
    <w:rsid w:val="00B74968"/>
    <w:rsid w:val="00B74A0D"/>
    <w:rsid w:val="00B74C00"/>
    <w:rsid w:val="00B74DF2"/>
    <w:rsid w:val="00B74EC0"/>
    <w:rsid w:val="00B75226"/>
    <w:rsid w:val="00B75542"/>
    <w:rsid w:val="00B75667"/>
    <w:rsid w:val="00B75863"/>
    <w:rsid w:val="00B7586E"/>
    <w:rsid w:val="00B758BA"/>
    <w:rsid w:val="00B75940"/>
    <w:rsid w:val="00B75A5C"/>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61"/>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C0D"/>
    <w:rsid w:val="00B85D67"/>
    <w:rsid w:val="00B85F67"/>
    <w:rsid w:val="00B86367"/>
    <w:rsid w:val="00B86557"/>
    <w:rsid w:val="00B86696"/>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1123"/>
    <w:rsid w:val="00B91240"/>
    <w:rsid w:val="00B91356"/>
    <w:rsid w:val="00B91842"/>
    <w:rsid w:val="00B91C9D"/>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F"/>
    <w:rsid w:val="00BA07EB"/>
    <w:rsid w:val="00BA0B3A"/>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4D7"/>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6F02"/>
    <w:rsid w:val="00BB71EC"/>
    <w:rsid w:val="00BB724B"/>
    <w:rsid w:val="00BB7408"/>
    <w:rsid w:val="00BB740F"/>
    <w:rsid w:val="00BB7B2C"/>
    <w:rsid w:val="00BB7C60"/>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4DE8"/>
    <w:rsid w:val="00BC5181"/>
    <w:rsid w:val="00BC5288"/>
    <w:rsid w:val="00BC5511"/>
    <w:rsid w:val="00BC56C1"/>
    <w:rsid w:val="00BC5BE8"/>
    <w:rsid w:val="00BC5CE2"/>
    <w:rsid w:val="00BC5F30"/>
    <w:rsid w:val="00BC6103"/>
    <w:rsid w:val="00BC642E"/>
    <w:rsid w:val="00BC65D6"/>
    <w:rsid w:val="00BC6669"/>
    <w:rsid w:val="00BC66F1"/>
    <w:rsid w:val="00BC6742"/>
    <w:rsid w:val="00BC6A9C"/>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2B"/>
    <w:rsid w:val="00BF6DAE"/>
    <w:rsid w:val="00BF6FBF"/>
    <w:rsid w:val="00BF7064"/>
    <w:rsid w:val="00BF70A1"/>
    <w:rsid w:val="00BF70F8"/>
    <w:rsid w:val="00BF71E0"/>
    <w:rsid w:val="00BF7459"/>
    <w:rsid w:val="00BF76BE"/>
    <w:rsid w:val="00BF7746"/>
    <w:rsid w:val="00BF77F5"/>
    <w:rsid w:val="00BF781A"/>
    <w:rsid w:val="00BF78C7"/>
    <w:rsid w:val="00BF79AA"/>
    <w:rsid w:val="00BF7CDD"/>
    <w:rsid w:val="00BF7D43"/>
    <w:rsid w:val="00BF7D9A"/>
    <w:rsid w:val="00BF7E8F"/>
    <w:rsid w:val="00BF7F0E"/>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225"/>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4ECE"/>
    <w:rsid w:val="00C05395"/>
    <w:rsid w:val="00C053F5"/>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3F8F"/>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C11"/>
    <w:rsid w:val="00C20DD5"/>
    <w:rsid w:val="00C20E6E"/>
    <w:rsid w:val="00C20EE6"/>
    <w:rsid w:val="00C20F2A"/>
    <w:rsid w:val="00C210CC"/>
    <w:rsid w:val="00C21436"/>
    <w:rsid w:val="00C2155B"/>
    <w:rsid w:val="00C215DD"/>
    <w:rsid w:val="00C21728"/>
    <w:rsid w:val="00C2179E"/>
    <w:rsid w:val="00C21B35"/>
    <w:rsid w:val="00C22038"/>
    <w:rsid w:val="00C22142"/>
    <w:rsid w:val="00C22242"/>
    <w:rsid w:val="00C2227F"/>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254"/>
    <w:rsid w:val="00C25319"/>
    <w:rsid w:val="00C2544D"/>
    <w:rsid w:val="00C254DE"/>
    <w:rsid w:val="00C25546"/>
    <w:rsid w:val="00C255E0"/>
    <w:rsid w:val="00C25803"/>
    <w:rsid w:val="00C25879"/>
    <w:rsid w:val="00C25BAB"/>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FBA"/>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45F"/>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A"/>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5DB"/>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749"/>
    <w:rsid w:val="00C52EFF"/>
    <w:rsid w:val="00C52F74"/>
    <w:rsid w:val="00C531B4"/>
    <w:rsid w:val="00C5326A"/>
    <w:rsid w:val="00C532F9"/>
    <w:rsid w:val="00C53330"/>
    <w:rsid w:val="00C53437"/>
    <w:rsid w:val="00C53564"/>
    <w:rsid w:val="00C53691"/>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D6F"/>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6E"/>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56"/>
    <w:rsid w:val="00CA326D"/>
    <w:rsid w:val="00CA32E9"/>
    <w:rsid w:val="00CA3313"/>
    <w:rsid w:val="00CA35EC"/>
    <w:rsid w:val="00CA36F6"/>
    <w:rsid w:val="00CA397F"/>
    <w:rsid w:val="00CA3D3B"/>
    <w:rsid w:val="00CA3E51"/>
    <w:rsid w:val="00CA3EC1"/>
    <w:rsid w:val="00CA3EE7"/>
    <w:rsid w:val="00CA41D9"/>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914"/>
    <w:rsid w:val="00CA5BB4"/>
    <w:rsid w:val="00CA5DA3"/>
    <w:rsid w:val="00CA605E"/>
    <w:rsid w:val="00CA6164"/>
    <w:rsid w:val="00CA6187"/>
    <w:rsid w:val="00CA66DD"/>
    <w:rsid w:val="00CA66FF"/>
    <w:rsid w:val="00CA675F"/>
    <w:rsid w:val="00CA6953"/>
    <w:rsid w:val="00CA6BBC"/>
    <w:rsid w:val="00CA6BDF"/>
    <w:rsid w:val="00CA6D12"/>
    <w:rsid w:val="00CA6DEB"/>
    <w:rsid w:val="00CA73A5"/>
    <w:rsid w:val="00CA740A"/>
    <w:rsid w:val="00CA7422"/>
    <w:rsid w:val="00CA78E1"/>
    <w:rsid w:val="00CA7C69"/>
    <w:rsid w:val="00CB01BC"/>
    <w:rsid w:val="00CB03CF"/>
    <w:rsid w:val="00CB047F"/>
    <w:rsid w:val="00CB058E"/>
    <w:rsid w:val="00CB0A9B"/>
    <w:rsid w:val="00CB0B5A"/>
    <w:rsid w:val="00CB0B77"/>
    <w:rsid w:val="00CB0CE5"/>
    <w:rsid w:val="00CB0ED1"/>
    <w:rsid w:val="00CB1174"/>
    <w:rsid w:val="00CB11BD"/>
    <w:rsid w:val="00CB1368"/>
    <w:rsid w:val="00CB167F"/>
    <w:rsid w:val="00CB179C"/>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5AC"/>
    <w:rsid w:val="00CB5825"/>
    <w:rsid w:val="00CB58AE"/>
    <w:rsid w:val="00CB58DD"/>
    <w:rsid w:val="00CB58F4"/>
    <w:rsid w:val="00CB5B89"/>
    <w:rsid w:val="00CB5C0A"/>
    <w:rsid w:val="00CB5C81"/>
    <w:rsid w:val="00CB6069"/>
    <w:rsid w:val="00CB6130"/>
    <w:rsid w:val="00CB6343"/>
    <w:rsid w:val="00CB6517"/>
    <w:rsid w:val="00CB6520"/>
    <w:rsid w:val="00CB657A"/>
    <w:rsid w:val="00CB65DE"/>
    <w:rsid w:val="00CB673E"/>
    <w:rsid w:val="00CB68CD"/>
    <w:rsid w:val="00CB6C46"/>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A6D"/>
    <w:rsid w:val="00CC7AAA"/>
    <w:rsid w:val="00CC7B0E"/>
    <w:rsid w:val="00CC7D86"/>
    <w:rsid w:val="00CC7DF5"/>
    <w:rsid w:val="00CC7E11"/>
    <w:rsid w:val="00CC7E60"/>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D4"/>
    <w:rsid w:val="00CD4600"/>
    <w:rsid w:val="00CD48E1"/>
    <w:rsid w:val="00CD492B"/>
    <w:rsid w:val="00CD4AB6"/>
    <w:rsid w:val="00CD4D33"/>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6BD"/>
    <w:rsid w:val="00CE781A"/>
    <w:rsid w:val="00CE7880"/>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2F9"/>
    <w:rsid w:val="00CF1685"/>
    <w:rsid w:val="00CF18AB"/>
    <w:rsid w:val="00CF1AA6"/>
    <w:rsid w:val="00CF1C27"/>
    <w:rsid w:val="00CF1D74"/>
    <w:rsid w:val="00CF20B2"/>
    <w:rsid w:val="00CF20C8"/>
    <w:rsid w:val="00CF2214"/>
    <w:rsid w:val="00CF2305"/>
    <w:rsid w:val="00CF248F"/>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4A2"/>
    <w:rsid w:val="00CF495B"/>
    <w:rsid w:val="00CF4B3B"/>
    <w:rsid w:val="00CF4E8E"/>
    <w:rsid w:val="00CF4F02"/>
    <w:rsid w:val="00CF4F4E"/>
    <w:rsid w:val="00CF4F88"/>
    <w:rsid w:val="00CF513C"/>
    <w:rsid w:val="00CF51F6"/>
    <w:rsid w:val="00CF53D8"/>
    <w:rsid w:val="00CF53E9"/>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045"/>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0B"/>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45"/>
    <w:rsid w:val="00D209CE"/>
    <w:rsid w:val="00D20A38"/>
    <w:rsid w:val="00D21064"/>
    <w:rsid w:val="00D21326"/>
    <w:rsid w:val="00D214D7"/>
    <w:rsid w:val="00D2171B"/>
    <w:rsid w:val="00D217CE"/>
    <w:rsid w:val="00D21948"/>
    <w:rsid w:val="00D21A77"/>
    <w:rsid w:val="00D21D7F"/>
    <w:rsid w:val="00D21E67"/>
    <w:rsid w:val="00D22022"/>
    <w:rsid w:val="00D22148"/>
    <w:rsid w:val="00D222A7"/>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0D"/>
    <w:rsid w:val="00D26B2E"/>
    <w:rsid w:val="00D26DBE"/>
    <w:rsid w:val="00D26F07"/>
    <w:rsid w:val="00D26F32"/>
    <w:rsid w:val="00D27284"/>
    <w:rsid w:val="00D2771A"/>
    <w:rsid w:val="00D278C3"/>
    <w:rsid w:val="00D2794D"/>
    <w:rsid w:val="00D27976"/>
    <w:rsid w:val="00D27AAD"/>
    <w:rsid w:val="00D27C73"/>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B0E"/>
    <w:rsid w:val="00D31B9F"/>
    <w:rsid w:val="00D31BEA"/>
    <w:rsid w:val="00D31CCD"/>
    <w:rsid w:val="00D3203B"/>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3D67"/>
    <w:rsid w:val="00D440A1"/>
    <w:rsid w:val="00D441BE"/>
    <w:rsid w:val="00D4429F"/>
    <w:rsid w:val="00D443F5"/>
    <w:rsid w:val="00D44A3D"/>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34"/>
    <w:rsid w:val="00D5401E"/>
    <w:rsid w:val="00D540AC"/>
    <w:rsid w:val="00D54176"/>
    <w:rsid w:val="00D541FB"/>
    <w:rsid w:val="00D54214"/>
    <w:rsid w:val="00D54370"/>
    <w:rsid w:val="00D5438E"/>
    <w:rsid w:val="00D544A2"/>
    <w:rsid w:val="00D5471D"/>
    <w:rsid w:val="00D549C4"/>
    <w:rsid w:val="00D54C59"/>
    <w:rsid w:val="00D54CA0"/>
    <w:rsid w:val="00D54D88"/>
    <w:rsid w:val="00D54E31"/>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00E"/>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FC0"/>
    <w:rsid w:val="00D820F3"/>
    <w:rsid w:val="00D82153"/>
    <w:rsid w:val="00D822C1"/>
    <w:rsid w:val="00D823C2"/>
    <w:rsid w:val="00D82498"/>
    <w:rsid w:val="00D824D7"/>
    <w:rsid w:val="00D82602"/>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B11"/>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9FD"/>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92C"/>
    <w:rsid w:val="00DA5B1D"/>
    <w:rsid w:val="00DA5CA9"/>
    <w:rsid w:val="00DA5DE0"/>
    <w:rsid w:val="00DA5E7E"/>
    <w:rsid w:val="00DA64D3"/>
    <w:rsid w:val="00DA6614"/>
    <w:rsid w:val="00DA6690"/>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20"/>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5A6"/>
    <w:rsid w:val="00DB27E1"/>
    <w:rsid w:val="00DB281D"/>
    <w:rsid w:val="00DB29A1"/>
    <w:rsid w:val="00DB2A63"/>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04"/>
    <w:rsid w:val="00DB4322"/>
    <w:rsid w:val="00DB4520"/>
    <w:rsid w:val="00DB452C"/>
    <w:rsid w:val="00DB45ED"/>
    <w:rsid w:val="00DB47A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6A3"/>
    <w:rsid w:val="00DB69FB"/>
    <w:rsid w:val="00DB6C30"/>
    <w:rsid w:val="00DB6E93"/>
    <w:rsid w:val="00DB6F00"/>
    <w:rsid w:val="00DB6FBE"/>
    <w:rsid w:val="00DB6FDF"/>
    <w:rsid w:val="00DB70B3"/>
    <w:rsid w:val="00DB73FC"/>
    <w:rsid w:val="00DB749A"/>
    <w:rsid w:val="00DB7772"/>
    <w:rsid w:val="00DB7B7B"/>
    <w:rsid w:val="00DB7BC3"/>
    <w:rsid w:val="00DB7D83"/>
    <w:rsid w:val="00DB7E8C"/>
    <w:rsid w:val="00DC0197"/>
    <w:rsid w:val="00DC078B"/>
    <w:rsid w:val="00DC0B16"/>
    <w:rsid w:val="00DC0B2A"/>
    <w:rsid w:val="00DC0C9C"/>
    <w:rsid w:val="00DC0CB5"/>
    <w:rsid w:val="00DC0F93"/>
    <w:rsid w:val="00DC1059"/>
    <w:rsid w:val="00DC105D"/>
    <w:rsid w:val="00DC12E3"/>
    <w:rsid w:val="00DC12F6"/>
    <w:rsid w:val="00DC1384"/>
    <w:rsid w:val="00DC1479"/>
    <w:rsid w:val="00DC1545"/>
    <w:rsid w:val="00DC1624"/>
    <w:rsid w:val="00DC1763"/>
    <w:rsid w:val="00DC1D18"/>
    <w:rsid w:val="00DC1F54"/>
    <w:rsid w:val="00DC1FCC"/>
    <w:rsid w:val="00DC22B7"/>
    <w:rsid w:val="00DC24F7"/>
    <w:rsid w:val="00DC257F"/>
    <w:rsid w:val="00DC2898"/>
    <w:rsid w:val="00DC28A6"/>
    <w:rsid w:val="00DC28EC"/>
    <w:rsid w:val="00DC2E1F"/>
    <w:rsid w:val="00DC30E4"/>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806"/>
    <w:rsid w:val="00DE088E"/>
    <w:rsid w:val="00DE08D6"/>
    <w:rsid w:val="00DE08E2"/>
    <w:rsid w:val="00DE0CA7"/>
    <w:rsid w:val="00DE128B"/>
    <w:rsid w:val="00DE14EE"/>
    <w:rsid w:val="00DE14EF"/>
    <w:rsid w:val="00DE15A7"/>
    <w:rsid w:val="00DE1799"/>
    <w:rsid w:val="00DE1836"/>
    <w:rsid w:val="00DE1B6B"/>
    <w:rsid w:val="00DE2067"/>
    <w:rsid w:val="00DE21AA"/>
    <w:rsid w:val="00DE21CF"/>
    <w:rsid w:val="00DE221F"/>
    <w:rsid w:val="00DE279F"/>
    <w:rsid w:val="00DE29FE"/>
    <w:rsid w:val="00DE2B54"/>
    <w:rsid w:val="00DE2D4B"/>
    <w:rsid w:val="00DE2D90"/>
    <w:rsid w:val="00DE3072"/>
    <w:rsid w:val="00DE3357"/>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75F"/>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1C"/>
    <w:rsid w:val="00DF69A9"/>
    <w:rsid w:val="00DF6A83"/>
    <w:rsid w:val="00DF6FDD"/>
    <w:rsid w:val="00DF7226"/>
    <w:rsid w:val="00DF76CF"/>
    <w:rsid w:val="00DF789B"/>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5046"/>
    <w:rsid w:val="00E056CB"/>
    <w:rsid w:val="00E05724"/>
    <w:rsid w:val="00E05809"/>
    <w:rsid w:val="00E05858"/>
    <w:rsid w:val="00E05A0B"/>
    <w:rsid w:val="00E05A43"/>
    <w:rsid w:val="00E05BD3"/>
    <w:rsid w:val="00E05E4C"/>
    <w:rsid w:val="00E05EC6"/>
    <w:rsid w:val="00E05FC4"/>
    <w:rsid w:val="00E06374"/>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3F9"/>
    <w:rsid w:val="00E1147B"/>
    <w:rsid w:val="00E114BC"/>
    <w:rsid w:val="00E1152A"/>
    <w:rsid w:val="00E11A10"/>
    <w:rsid w:val="00E11B7C"/>
    <w:rsid w:val="00E11BC8"/>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5B"/>
    <w:rsid w:val="00E13BC7"/>
    <w:rsid w:val="00E13D4C"/>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0DA"/>
    <w:rsid w:val="00E3046C"/>
    <w:rsid w:val="00E30517"/>
    <w:rsid w:val="00E3070A"/>
    <w:rsid w:val="00E3072F"/>
    <w:rsid w:val="00E308FB"/>
    <w:rsid w:val="00E3093D"/>
    <w:rsid w:val="00E3098C"/>
    <w:rsid w:val="00E30A72"/>
    <w:rsid w:val="00E30D9A"/>
    <w:rsid w:val="00E30DB2"/>
    <w:rsid w:val="00E30E43"/>
    <w:rsid w:val="00E30E65"/>
    <w:rsid w:val="00E30EF4"/>
    <w:rsid w:val="00E31506"/>
    <w:rsid w:val="00E31618"/>
    <w:rsid w:val="00E31619"/>
    <w:rsid w:val="00E317F8"/>
    <w:rsid w:val="00E319C7"/>
    <w:rsid w:val="00E3200D"/>
    <w:rsid w:val="00E328EE"/>
    <w:rsid w:val="00E32AD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C26"/>
    <w:rsid w:val="00E34C50"/>
    <w:rsid w:val="00E34D51"/>
    <w:rsid w:val="00E34D6F"/>
    <w:rsid w:val="00E34F08"/>
    <w:rsid w:val="00E34FCB"/>
    <w:rsid w:val="00E35297"/>
    <w:rsid w:val="00E3548A"/>
    <w:rsid w:val="00E3561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5A"/>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889"/>
    <w:rsid w:val="00E52955"/>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BFC"/>
    <w:rsid w:val="00E56D97"/>
    <w:rsid w:val="00E56E3C"/>
    <w:rsid w:val="00E56EC7"/>
    <w:rsid w:val="00E56F3C"/>
    <w:rsid w:val="00E57020"/>
    <w:rsid w:val="00E5711F"/>
    <w:rsid w:val="00E574A8"/>
    <w:rsid w:val="00E578AD"/>
    <w:rsid w:val="00E57E80"/>
    <w:rsid w:val="00E57ECC"/>
    <w:rsid w:val="00E6000E"/>
    <w:rsid w:val="00E60050"/>
    <w:rsid w:val="00E6014B"/>
    <w:rsid w:val="00E60247"/>
    <w:rsid w:val="00E602C9"/>
    <w:rsid w:val="00E602D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CD"/>
    <w:rsid w:val="00E63A8C"/>
    <w:rsid w:val="00E63BE7"/>
    <w:rsid w:val="00E63D7B"/>
    <w:rsid w:val="00E63DA0"/>
    <w:rsid w:val="00E64050"/>
    <w:rsid w:val="00E640C7"/>
    <w:rsid w:val="00E640DB"/>
    <w:rsid w:val="00E64327"/>
    <w:rsid w:val="00E643D0"/>
    <w:rsid w:val="00E64763"/>
    <w:rsid w:val="00E647DC"/>
    <w:rsid w:val="00E6484F"/>
    <w:rsid w:val="00E64B4F"/>
    <w:rsid w:val="00E64C7B"/>
    <w:rsid w:val="00E65333"/>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279"/>
    <w:rsid w:val="00E73302"/>
    <w:rsid w:val="00E7362A"/>
    <w:rsid w:val="00E73679"/>
    <w:rsid w:val="00E739A7"/>
    <w:rsid w:val="00E73E01"/>
    <w:rsid w:val="00E73E83"/>
    <w:rsid w:val="00E73FD6"/>
    <w:rsid w:val="00E740CA"/>
    <w:rsid w:val="00E741FE"/>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40"/>
    <w:rsid w:val="00E772C4"/>
    <w:rsid w:val="00E77655"/>
    <w:rsid w:val="00E77808"/>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A58"/>
    <w:rsid w:val="00E81E1A"/>
    <w:rsid w:val="00E81EB9"/>
    <w:rsid w:val="00E8203A"/>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9"/>
    <w:rsid w:val="00E87AE6"/>
    <w:rsid w:val="00E87AF6"/>
    <w:rsid w:val="00E87BC7"/>
    <w:rsid w:val="00E87BFE"/>
    <w:rsid w:val="00E87CB1"/>
    <w:rsid w:val="00E87CFB"/>
    <w:rsid w:val="00E900CD"/>
    <w:rsid w:val="00E90112"/>
    <w:rsid w:val="00E90618"/>
    <w:rsid w:val="00E906BC"/>
    <w:rsid w:val="00E9071F"/>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8C8"/>
    <w:rsid w:val="00EA0BD3"/>
    <w:rsid w:val="00EA0BFA"/>
    <w:rsid w:val="00EA0E05"/>
    <w:rsid w:val="00EA0E10"/>
    <w:rsid w:val="00EA0F53"/>
    <w:rsid w:val="00EA12A1"/>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863"/>
    <w:rsid w:val="00EA5A10"/>
    <w:rsid w:val="00EA5B93"/>
    <w:rsid w:val="00EA5C33"/>
    <w:rsid w:val="00EA5D2B"/>
    <w:rsid w:val="00EA6031"/>
    <w:rsid w:val="00EA61F3"/>
    <w:rsid w:val="00EA6272"/>
    <w:rsid w:val="00EA630B"/>
    <w:rsid w:val="00EA63AA"/>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90"/>
    <w:rsid w:val="00EB05DC"/>
    <w:rsid w:val="00EB065C"/>
    <w:rsid w:val="00EB0946"/>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D62"/>
    <w:rsid w:val="00EB7E17"/>
    <w:rsid w:val="00EB7E4D"/>
    <w:rsid w:val="00EB7E97"/>
    <w:rsid w:val="00EB7FA9"/>
    <w:rsid w:val="00EB7FE8"/>
    <w:rsid w:val="00EC0006"/>
    <w:rsid w:val="00EC05B8"/>
    <w:rsid w:val="00EC06DE"/>
    <w:rsid w:val="00EC0826"/>
    <w:rsid w:val="00EC0911"/>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8"/>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F4"/>
    <w:rsid w:val="00EF493B"/>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27D"/>
    <w:rsid w:val="00F066C3"/>
    <w:rsid w:val="00F06DDC"/>
    <w:rsid w:val="00F06F02"/>
    <w:rsid w:val="00F0740A"/>
    <w:rsid w:val="00F077C2"/>
    <w:rsid w:val="00F077E9"/>
    <w:rsid w:val="00F077FF"/>
    <w:rsid w:val="00F07834"/>
    <w:rsid w:val="00F07CF5"/>
    <w:rsid w:val="00F07EAE"/>
    <w:rsid w:val="00F10193"/>
    <w:rsid w:val="00F103E5"/>
    <w:rsid w:val="00F10437"/>
    <w:rsid w:val="00F10465"/>
    <w:rsid w:val="00F10864"/>
    <w:rsid w:val="00F10992"/>
    <w:rsid w:val="00F10B6F"/>
    <w:rsid w:val="00F11458"/>
    <w:rsid w:val="00F1165E"/>
    <w:rsid w:val="00F117D8"/>
    <w:rsid w:val="00F1188E"/>
    <w:rsid w:val="00F11CF5"/>
    <w:rsid w:val="00F11FF0"/>
    <w:rsid w:val="00F12219"/>
    <w:rsid w:val="00F1248D"/>
    <w:rsid w:val="00F1265F"/>
    <w:rsid w:val="00F12768"/>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FC9"/>
    <w:rsid w:val="00F16200"/>
    <w:rsid w:val="00F165FF"/>
    <w:rsid w:val="00F16689"/>
    <w:rsid w:val="00F16709"/>
    <w:rsid w:val="00F16958"/>
    <w:rsid w:val="00F16BB1"/>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E6D"/>
    <w:rsid w:val="00F21E85"/>
    <w:rsid w:val="00F21F61"/>
    <w:rsid w:val="00F22444"/>
    <w:rsid w:val="00F22C96"/>
    <w:rsid w:val="00F22D2B"/>
    <w:rsid w:val="00F22FC1"/>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929"/>
    <w:rsid w:val="00F30AD5"/>
    <w:rsid w:val="00F30B8F"/>
    <w:rsid w:val="00F30BE2"/>
    <w:rsid w:val="00F30D65"/>
    <w:rsid w:val="00F31125"/>
    <w:rsid w:val="00F31254"/>
    <w:rsid w:val="00F312B3"/>
    <w:rsid w:val="00F312C5"/>
    <w:rsid w:val="00F318E7"/>
    <w:rsid w:val="00F31DED"/>
    <w:rsid w:val="00F31F17"/>
    <w:rsid w:val="00F31FB1"/>
    <w:rsid w:val="00F31FE2"/>
    <w:rsid w:val="00F3210D"/>
    <w:rsid w:val="00F3215C"/>
    <w:rsid w:val="00F321F1"/>
    <w:rsid w:val="00F322F3"/>
    <w:rsid w:val="00F3233A"/>
    <w:rsid w:val="00F3236F"/>
    <w:rsid w:val="00F32374"/>
    <w:rsid w:val="00F323CB"/>
    <w:rsid w:val="00F32420"/>
    <w:rsid w:val="00F32536"/>
    <w:rsid w:val="00F32AEF"/>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03"/>
    <w:rsid w:val="00F4249E"/>
    <w:rsid w:val="00F424D3"/>
    <w:rsid w:val="00F424F5"/>
    <w:rsid w:val="00F426CA"/>
    <w:rsid w:val="00F428FF"/>
    <w:rsid w:val="00F42910"/>
    <w:rsid w:val="00F42A6D"/>
    <w:rsid w:val="00F42C2B"/>
    <w:rsid w:val="00F42DE7"/>
    <w:rsid w:val="00F431B3"/>
    <w:rsid w:val="00F4379E"/>
    <w:rsid w:val="00F437A0"/>
    <w:rsid w:val="00F438AB"/>
    <w:rsid w:val="00F4422F"/>
    <w:rsid w:val="00F44256"/>
    <w:rsid w:val="00F4440C"/>
    <w:rsid w:val="00F44833"/>
    <w:rsid w:val="00F448B7"/>
    <w:rsid w:val="00F44B90"/>
    <w:rsid w:val="00F44D61"/>
    <w:rsid w:val="00F44E92"/>
    <w:rsid w:val="00F44EFA"/>
    <w:rsid w:val="00F450BD"/>
    <w:rsid w:val="00F45251"/>
    <w:rsid w:val="00F45A75"/>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3F1"/>
    <w:rsid w:val="00F564B4"/>
    <w:rsid w:val="00F5676C"/>
    <w:rsid w:val="00F56C42"/>
    <w:rsid w:val="00F56D31"/>
    <w:rsid w:val="00F570E0"/>
    <w:rsid w:val="00F57183"/>
    <w:rsid w:val="00F573C5"/>
    <w:rsid w:val="00F5743B"/>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9D"/>
    <w:rsid w:val="00F6515F"/>
    <w:rsid w:val="00F65302"/>
    <w:rsid w:val="00F65462"/>
    <w:rsid w:val="00F65790"/>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80066"/>
    <w:rsid w:val="00F8028B"/>
    <w:rsid w:val="00F802D3"/>
    <w:rsid w:val="00F804DB"/>
    <w:rsid w:val="00F805BC"/>
    <w:rsid w:val="00F805F8"/>
    <w:rsid w:val="00F806A4"/>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C84"/>
    <w:rsid w:val="00FA3F88"/>
    <w:rsid w:val="00FA404F"/>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713"/>
    <w:rsid w:val="00FA780E"/>
    <w:rsid w:val="00FA78D0"/>
    <w:rsid w:val="00FA7A20"/>
    <w:rsid w:val="00FA7AA6"/>
    <w:rsid w:val="00FA7C04"/>
    <w:rsid w:val="00FB0443"/>
    <w:rsid w:val="00FB0540"/>
    <w:rsid w:val="00FB05C7"/>
    <w:rsid w:val="00FB0C57"/>
    <w:rsid w:val="00FB0DCA"/>
    <w:rsid w:val="00FB0E5D"/>
    <w:rsid w:val="00FB0FA6"/>
    <w:rsid w:val="00FB10E3"/>
    <w:rsid w:val="00FB1254"/>
    <w:rsid w:val="00FB1309"/>
    <w:rsid w:val="00FB14B4"/>
    <w:rsid w:val="00FB15D5"/>
    <w:rsid w:val="00FB1666"/>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1C2"/>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6A0"/>
    <w:rsid w:val="00FC47CD"/>
    <w:rsid w:val="00FC47D1"/>
    <w:rsid w:val="00FC4AC5"/>
    <w:rsid w:val="00FC4CA4"/>
    <w:rsid w:val="00FC4CA5"/>
    <w:rsid w:val="00FC4ED1"/>
    <w:rsid w:val="00FC4F4E"/>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84C"/>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5"/>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BA"/>
    <w:rsid w:val="00FF6054"/>
    <w:rsid w:val="00FF609A"/>
    <w:rsid w:val="00FF618C"/>
    <w:rsid w:val="00FF61F5"/>
    <w:rsid w:val="00FF66CB"/>
    <w:rsid w:val="00FF69F3"/>
    <w:rsid w:val="00FF6AC3"/>
    <w:rsid w:val="00FF6CF6"/>
    <w:rsid w:val="00FF70CB"/>
    <w:rsid w:val="00FF70CF"/>
    <w:rsid w:val="00FF72A3"/>
    <w:rsid w:val="00FF74BE"/>
    <w:rsid w:val="00FF78DB"/>
    <w:rsid w:val="00FF7A36"/>
    <w:rsid w:val="00FF7BE7"/>
    <w:rsid w:val="00FF7BF9"/>
    <w:rsid w:val="00FF7C2A"/>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0AC3A87B-4FD3-4DD8-8E8F-33D792CB2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3370</TotalTime>
  <Pages>3</Pages>
  <Words>1450</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1460</cp:revision>
  <cp:lastPrinted>2020-02-14T19:36:00Z</cp:lastPrinted>
  <dcterms:created xsi:type="dcterms:W3CDTF">2024-07-29T05:36:00Z</dcterms:created>
  <dcterms:modified xsi:type="dcterms:W3CDTF">2025-08-15T12:56:00Z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